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360DB" w:rsidRDefault="000360DB" w:rsidP="000360DB">
      <w:r>
        <w:rPr>
          <w:noProof/>
        </w:rPr>
        <w:pict>
          <v:roundrect id="_x0000_s1055" style="position:absolute;margin-left:36pt;margin-top:18pt;width:554.25pt;height:735.75pt;z-index:-251657216;mso-position-horizontal-relative:page;mso-position-vertical-relative:page" arcsize="1259f" filled="f" fillcolor="#f2f2f2" strokecolor="#36f" strokeweight="3pt">
            <v:textbox style="mso-next-textbox:#_x0000_s1055">
              <w:txbxContent>
                <w:p w:rsidR="00E90AE2" w:rsidRDefault="00E90AE2" w:rsidP="000360DB"/>
              </w:txbxContent>
            </v:textbox>
            <w10:wrap anchorx="page" anchory="page"/>
          </v:roundrect>
        </w:pict>
      </w:r>
    </w:p>
    <w:p w:rsidR="000360DB" w:rsidRPr="002052CD" w:rsidRDefault="000360DB" w:rsidP="000360DB">
      <w:pPr>
        <w:jc w:val="center"/>
        <w:outlineLvl w:val="0"/>
        <w:rPr>
          <w:b/>
          <w:color w:val="0000FF"/>
          <w:sz w:val="96"/>
        </w:rPr>
      </w:pPr>
      <w:r w:rsidRPr="002052CD">
        <w:rPr>
          <w:b/>
          <w:color w:val="0000FF"/>
          <w:sz w:val="96"/>
        </w:rPr>
        <w:t>PSA, Inc.</w:t>
      </w:r>
    </w:p>
    <w:p w:rsidR="000360DB" w:rsidRDefault="000360DB" w:rsidP="000360DB">
      <w:pPr>
        <w:rPr>
          <w:b/>
          <w:color w:val="548DD4"/>
        </w:rPr>
      </w:pPr>
    </w:p>
    <w:p w:rsidR="000360DB" w:rsidRDefault="000360DB" w:rsidP="000360DB">
      <w:pPr>
        <w:rPr>
          <w:b/>
          <w:color w:val="548DD4"/>
        </w:rPr>
      </w:pPr>
    </w:p>
    <w:p w:rsidR="000360DB" w:rsidRDefault="000360DB" w:rsidP="000360DB">
      <w:pPr>
        <w:rPr>
          <w:b/>
          <w:color w:val="548DD4"/>
        </w:rPr>
      </w:pPr>
    </w:p>
    <w:p w:rsidR="000360DB" w:rsidRPr="00F171BF" w:rsidRDefault="000360DB" w:rsidP="000360DB">
      <w:pPr>
        <w:jc w:val="center"/>
        <w:outlineLvl w:val="0"/>
        <w:rPr>
          <w:rFonts w:ascii="Monotype Corsiva" w:hAnsi="Monotype Corsiva"/>
          <w:b/>
          <w:color w:val="0000FF"/>
          <w:sz w:val="56"/>
        </w:rPr>
      </w:pPr>
      <w:r w:rsidRPr="00F171BF">
        <w:rPr>
          <w:rFonts w:ascii="Monotype Corsiva" w:hAnsi="Monotype Corsiva"/>
          <w:b/>
          <w:color w:val="0000FF"/>
          <w:sz w:val="56"/>
        </w:rPr>
        <w:t xml:space="preserve">Wireless 9000 </w:t>
      </w:r>
    </w:p>
    <w:p w:rsidR="000360DB" w:rsidRPr="002052CD" w:rsidRDefault="000360DB" w:rsidP="000360DB">
      <w:pPr>
        <w:jc w:val="center"/>
        <w:outlineLvl w:val="0"/>
        <w:rPr>
          <w:b/>
          <w:color w:val="0000FF"/>
          <w:sz w:val="72"/>
        </w:rPr>
      </w:pPr>
      <w:r w:rsidRPr="002052CD">
        <w:rPr>
          <w:b/>
          <w:color w:val="0000FF"/>
          <w:sz w:val="72"/>
        </w:rPr>
        <w:t>Desktop</w:t>
      </w:r>
    </w:p>
    <w:p w:rsidR="000360DB" w:rsidRPr="002052CD" w:rsidRDefault="000360DB" w:rsidP="000360DB">
      <w:pPr>
        <w:rPr>
          <w:rFonts w:ascii="Monotype Corsiva" w:hAnsi="Monotype Corsiva"/>
          <w:b/>
          <w:color w:val="0000FF"/>
          <w:sz w:val="72"/>
        </w:rPr>
      </w:pPr>
    </w:p>
    <w:p w:rsidR="000360DB" w:rsidRDefault="006B622B" w:rsidP="000360DB">
      <w:pPr>
        <w:jc w:val="center"/>
        <w:rPr>
          <w:b/>
          <w:color w:val="548DD4"/>
        </w:rPr>
      </w:pPr>
      <w:r>
        <w:rPr>
          <w:b/>
          <w:noProof/>
          <w:color w:val="548DD4"/>
        </w:rPr>
        <w:drawing>
          <wp:anchor distT="0" distB="0" distL="114300" distR="114300" simplePos="0" relativeHeight="251660288" behindDoc="1" locked="0" layoutInCell="1" allowOverlap="1">
            <wp:simplePos x="0" y="0"/>
            <wp:positionH relativeFrom="column">
              <wp:posOffset>952500</wp:posOffset>
            </wp:positionH>
            <wp:positionV relativeFrom="paragraph">
              <wp:posOffset>31115</wp:posOffset>
            </wp:positionV>
            <wp:extent cx="4076700" cy="3390900"/>
            <wp:effectExtent l="2540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srcRect/>
                    <a:stretch>
                      <a:fillRect/>
                    </a:stretch>
                  </pic:blipFill>
                  <pic:spPr bwMode="auto">
                    <a:xfrm>
                      <a:off x="0" y="0"/>
                      <a:ext cx="4076700" cy="3390900"/>
                    </a:xfrm>
                    <a:prstGeom prst="rect">
                      <a:avLst/>
                    </a:prstGeom>
                    <a:noFill/>
                    <a:ln w="9525">
                      <a:noFill/>
                      <a:miter lim="800000"/>
                      <a:headEnd/>
                      <a:tailEnd/>
                    </a:ln>
                  </pic:spPr>
                </pic:pic>
              </a:graphicData>
            </a:graphic>
          </wp:anchor>
        </w:drawing>
      </w: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Default="000360DB" w:rsidP="000360DB">
      <w:pPr>
        <w:jc w:val="center"/>
        <w:rPr>
          <w:b/>
          <w:color w:val="548DD4"/>
        </w:rPr>
      </w:pPr>
    </w:p>
    <w:p w:rsidR="000360DB" w:rsidRPr="002052CD" w:rsidRDefault="000360DB" w:rsidP="000360DB">
      <w:pPr>
        <w:jc w:val="center"/>
        <w:rPr>
          <w:b/>
          <w:color w:val="0000FF"/>
        </w:rPr>
      </w:pPr>
    </w:p>
    <w:p w:rsidR="000360DB" w:rsidRDefault="000360DB" w:rsidP="000360DB">
      <w:pPr>
        <w:jc w:val="center"/>
        <w:outlineLvl w:val="0"/>
        <w:rPr>
          <w:b/>
          <w:color w:val="0000FF"/>
          <w:sz w:val="52"/>
        </w:rPr>
      </w:pPr>
      <w:r>
        <w:rPr>
          <w:b/>
          <w:color w:val="0000FF"/>
          <w:sz w:val="52"/>
        </w:rPr>
        <w:t>Batch Adjustments</w:t>
      </w:r>
    </w:p>
    <w:p w:rsidR="000360DB" w:rsidRDefault="000360DB" w:rsidP="000360DB">
      <w:pPr>
        <w:jc w:val="center"/>
        <w:outlineLvl w:val="0"/>
      </w:pPr>
      <w:r>
        <w:rPr>
          <w:b/>
          <w:color w:val="0000FF"/>
          <w:sz w:val="52"/>
        </w:rPr>
        <w:t>&amp; Payments</w:t>
      </w: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b/>
          <w:sz w:val="20"/>
          <w:szCs w:val="20"/>
        </w:rPr>
      </w:pPr>
    </w:p>
    <w:p w:rsidR="000360DB" w:rsidRPr="00F01A70" w:rsidRDefault="000360DB">
      <w:pPr>
        <w:pStyle w:val="TOCHeading"/>
        <w:rPr>
          <w:rFonts w:ascii="Times New Roman" w:hAnsi="Times New Roman"/>
          <w:color w:val="auto"/>
        </w:rPr>
      </w:pPr>
      <w:r w:rsidRPr="00F01A70">
        <w:rPr>
          <w:rFonts w:ascii="Times New Roman" w:hAnsi="Times New Roman"/>
          <w:color w:val="auto"/>
        </w:rPr>
        <w:t>Table of Contents</w:t>
      </w:r>
    </w:p>
    <w:p w:rsidR="000360DB" w:rsidRPr="00F01A70" w:rsidRDefault="000360DB" w:rsidP="000360DB"/>
    <w:p w:rsidR="00EF0B87" w:rsidRDefault="000360DB">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r w:rsidR="00EF0B87">
        <w:rPr>
          <w:noProof/>
        </w:rPr>
        <w:t>Batch Adjustments</w:t>
      </w:r>
      <w:r w:rsidR="00EF0B87">
        <w:rPr>
          <w:noProof/>
        </w:rPr>
        <w:tab/>
      </w:r>
      <w:r w:rsidR="00EF0B87">
        <w:rPr>
          <w:noProof/>
        </w:rPr>
        <w:fldChar w:fldCharType="begin"/>
      </w:r>
      <w:r w:rsidR="00EF0B87">
        <w:rPr>
          <w:noProof/>
        </w:rPr>
        <w:instrText xml:space="preserve"> PAGEREF _Toc163627587 \h </w:instrText>
      </w:r>
      <w:r w:rsidR="00EF0B87">
        <w:rPr>
          <w:noProof/>
        </w:rPr>
      </w:r>
      <w:r w:rsidR="00EF0B87">
        <w:rPr>
          <w:noProof/>
        </w:rPr>
        <w:fldChar w:fldCharType="separate"/>
      </w:r>
      <w:r w:rsidR="00EF0B87">
        <w:rPr>
          <w:noProof/>
        </w:rPr>
        <w:t>3</w:t>
      </w:r>
      <w:r w:rsidR="00EF0B87">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Pr>
          <w:noProof/>
        </w:rPr>
        <w:t>Create New Adjustment Batch</w:t>
      </w:r>
      <w:r>
        <w:rPr>
          <w:noProof/>
        </w:rPr>
        <w:tab/>
      </w:r>
      <w:r>
        <w:rPr>
          <w:noProof/>
        </w:rPr>
        <w:fldChar w:fldCharType="begin"/>
      </w:r>
      <w:r>
        <w:rPr>
          <w:noProof/>
        </w:rPr>
        <w:instrText xml:space="preserve"> PAGEREF _Toc163627588 \h </w:instrText>
      </w:r>
      <w:r>
        <w:rPr>
          <w:noProof/>
        </w:rPr>
      </w:r>
      <w:r>
        <w:rPr>
          <w:noProof/>
        </w:rPr>
        <w:fldChar w:fldCharType="separate"/>
      </w:r>
      <w:r>
        <w:rPr>
          <w:noProof/>
        </w:rPr>
        <w:t>3</w:t>
      </w:r>
      <w:r>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Pr>
          <w:noProof/>
        </w:rPr>
        <w:t>Trial Balance Adjustment Report</w:t>
      </w:r>
      <w:r>
        <w:rPr>
          <w:noProof/>
        </w:rPr>
        <w:tab/>
      </w:r>
      <w:r>
        <w:rPr>
          <w:noProof/>
        </w:rPr>
        <w:fldChar w:fldCharType="begin"/>
      </w:r>
      <w:r>
        <w:rPr>
          <w:noProof/>
        </w:rPr>
        <w:instrText xml:space="preserve"> PAGEREF _Toc163627589 \h </w:instrText>
      </w:r>
      <w:r>
        <w:rPr>
          <w:noProof/>
        </w:rPr>
      </w:r>
      <w:r>
        <w:rPr>
          <w:noProof/>
        </w:rPr>
        <w:fldChar w:fldCharType="separate"/>
      </w:r>
      <w:r>
        <w:rPr>
          <w:noProof/>
        </w:rPr>
        <w:t>7</w:t>
      </w:r>
      <w:r>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Pr>
          <w:noProof/>
        </w:rPr>
        <w:t>Deleting Un-Posted Adjustments</w:t>
      </w:r>
      <w:r>
        <w:rPr>
          <w:noProof/>
        </w:rPr>
        <w:tab/>
      </w:r>
      <w:r>
        <w:rPr>
          <w:noProof/>
        </w:rPr>
        <w:fldChar w:fldCharType="begin"/>
      </w:r>
      <w:r>
        <w:rPr>
          <w:noProof/>
        </w:rPr>
        <w:instrText xml:space="preserve"> PAGEREF _Toc163627590 \h </w:instrText>
      </w:r>
      <w:r>
        <w:rPr>
          <w:noProof/>
        </w:rPr>
      </w:r>
      <w:r>
        <w:rPr>
          <w:noProof/>
        </w:rPr>
        <w:fldChar w:fldCharType="separate"/>
      </w:r>
      <w:r>
        <w:rPr>
          <w:noProof/>
        </w:rPr>
        <w:t>8</w:t>
      </w:r>
      <w:r>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Pr>
          <w:noProof/>
        </w:rPr>
        <w:t>Post Adjustment Batch/Print Final Batch Report</w:t>
      </w:r>
      <w:r>
        <w:rPr>
          <w:noProof/>
        </w:rPr>
        <w:tab/>
      </w:r>
      <w:r>
        <w:rPr>
          <w:noProof/>
        </w:rPr>
        <w:fldChar w:fldCharType="begin"/>
      </w:r>
      <w:r>
        <w:rPr>
          <w:noProof/>
        </w:rPr>
        <w:instrText xml:space="preserve"> PAGEREF _Toc163627591 \h </w:instrText>
      </w:r>
      <w:r>
        <w:rPr>
          <w:noProof/>
        </w:rPr>
      </w:r>
      <w:r>
        <w:rPr>
          <w:noProof/>
        </w:rPr>
        <w:fldChar w:fldCharType="separate"/>
      </w:r>
      <w:r>
        <w:rPr>
          <w:noProof/>
        </w:rPr>
        <w:t>9</w:t>
      </w:r>
      <w:r>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Pr>
          <w:noProof/>
        </w:rPr>
        <w:t>Removing Posted Adjustments</w:t>
      </w:r>
      <w:r>
        <w:rPr>
          <w:noProof/>
        </w:rPr>
        <w:tab/>
      </w:r>
      <w:r>
        <w:rPr>
          <w:noProof/>
        </w:rPr>
        <w:fldChar w:fldCharType="begin"/>
      </w:r>
      <w:r>
        <w:rPr>
          <w:noProof/>
        </w:rPr>
        <w:instrText xml:space="preserve"> PAGEREF _Toc163627592 \h </w:instrText>
      </w:r>
      <w:r>
        <w:rPr>
          <w:noProof/>
        </w:rPr>
      </w:r>
      <w:r>
        <w:rPr>
          <w:noProof/>
        </w:rPr>
        <w:fldChar w:fldCharType="separate"/>
      </w:r>
      <w:r>
        <w:rPr>
          <w:noProof/>
        </w:rPr>
        <w:t>10</w:t>
      </w:r>
      <w:r>
        <w:rPr>
          <w:noProof/>
        </w:rPr>
        <w:fldChar w:fldCharType="end"/>
      </w:r>
    </w:p>
    <w:p w:rsidR="00EF0B87" w:rsidRDefault="00EF0B87">
      <w:pPr>
        <w:pStyle w:val="TOC1"/>
        <w:tabs>
          <w:tab w:val="right" w:leader="dot" w:pos="9350"/>
        </w:tabs>
        <w:rPr>
          <w:rFonts w:asciiTheme="minorHAnsi" w:eastAsiaTheme="minorEastAsia" w:hAnsiTheme="minorHAnsi" w:cstheme="minorBidi"/>
          <w:noProof/>
        </w:rPr>
      </w:pPr>
      <w:r>
        <w:rPr>
          <w:noProof/>
        </w:rPr>
        <w:t>Batch Payments</w:t>
      </w:r>
      <w:r>
        <w:rPr>
          <w:noProof/>
        </w:rPr>
        <w:tab/>
      </w:r>
      <w:r>
        <w:rPr>
          <w:noProof/>
        </w:rPr>
        <w:fldChar w:fldCharType="begin"/>
      </w:r>
      <w:r>
        <w:rPr>
          <w:noProof/>
        </w:rPr>
        <w:instrText xml:space="preserve"> PAGEREF _Toc163627593 \h </w:instrText>
      </w:r>
      <w:r>
        <w:rPr>
          <w:noProof/>
        </w:rPr>
      </w:r>
      <w:r>
        <w:rPr>
          <w:noProof/>
        </w:rPr>
        <w:fldChar w:fldCharType="separate"/>
      </w:r>
      <w:r>
        <w:rPr>
          <w:noProof/>
        </w:rPr>
        <w:t>11</w:t>
      </w:r>
      <w:r>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Pr>
          <w:noProof/>
        </w:rPr>
        <w:t>Create New Batch</w:t>
      </w:r>
      <w:r>
        <w:rPr>
          <w:noProof/>
        </w:rPr>
        <w:tab/>
      </w:r>
      <w:r>
        <w:rPr>
          <w:noProof/>
        </w:rPr>
        <w:fldChar w:fldCharType="begin"/>
      </w:r>
      <w:r>
        <w:rPr>
          <w:noProof/>
        </w:rPr>
        <w:instrText xml:space="preserve"> PAGEREF _Toc163627594 \h </w:instrText>
      </w:r>
      <w:r>
        <w:rPr>
          <w:noProof/>
        </w:rPr>
      </w:r>
      <w:r>
        <w:rPr>
          <w:noProof/>
        </w:rPr>
        <w:fldChar w:fldCharType="separate"/>
      </w:r>
      <w:r>
        <w:rPr>
          <w:noProof/>
        </w:rPr>
        <w:t>11</w:t>
      </w:r>
      <w:r>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sidRPr="00FE06C0">
        <w:rPr>
          <w:noProof/>
        </w:rPr>
        <w:t>Scanning Payments</w:t>
      </w:r>
      <w:r>
        <w:rPr>
          <w:noProof/>
        </w:rPr>
        <w:tab/>
      </w:r>
      <w:r>
        <w:rPr>
          <w:noProof/>
        </w:rPr>
        <w:fldChar w:fldCharType="begin"/>
      </w:r>
      <w:r>
        <w:rPr>
          <w:noProof/>
        </w:rPr>
        <w:instrText xml:space="preserve"> PAGEREF _Toc163627595 \h </w:instrText>
      </w:r>
      <w:r>
        <w:rPr>
          <w:noProof/>
        </w:rPr>
      </w:r>
      <w:r>
        <w:rPr>
          <w:noProof/>
        </w:rPr>
        <w:fldChar w:fldCharType="separate"/>
      </w:r>
      <w:r>
        <w:rPr>
          <w:noProof/>
        </w:rPr>
        <w:t>12</w:t>
      </w:r>
      <w:r>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sidRPr="00FE06C0">
        <w:rPr>
          <w:noProof/>
        </w:rPr>
        <w:t>Manual Entry of Payments</w:t>
      </w:r>
      <w:r>
        <w:rPr>
          <w:noProof/>
        </w:rPr>
        <w:tab/>
      </w:r>
      <w:r>
        <w:rPr>
          <w:noProof/>
        </w:rPr>
        <w:fldChar w:fldCharType="begin"/>
      </w:r>
      <w:r>
        <w:rPr>
          <w:noProof/>
        </w:rPr>
        <w:instrText xml:space="preserve"> PAGEREF _Toc163627596 \h </w:instrText>
      </w:r>
      <w:r>
        <w:rPr>
          <w:noProof/>
        </w:rPr>
      </w:r>
      <w:r>
        <w:rPr>
          <w:noProof/>
        </w:rPr>
        <w:fldChar w:fldCharType="separate"/>
      </w:r>
      <w:r>
        <w:rPr>
          <w:noProof/>
        </w:rPr>
        <w:t>12</w:t>
      </w:r>
      <w:r>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sidRPr="00FE06C0">
        <w:rPr>
          <w:noProof/>
        </w:rPr>
        <w:t>Trial Balance Payment Report</w:t>
      </w:r>
      <w:r>
        <w:rPr>
          <w:noProof/>
        </w:rPr>
        <w:tab/>
      </w:r>
      <w:r>
        <w:rPr>
          <w:noProof/>
        </w:rPr>
        <w:fldChar w:fldCharType="begin"/>
      </w:r>
      <w:r>
        <w:rPr>
          <w:noProof/>
        </w:rPr>
        <w:instrText xml:space="preserve"> PAGEREF _Toc163627597 \h </w:instrText>
      </w:r>
      <w:r>
        <w:rPr>
          <w:noProof/>
        </w:rPr>
      </w:r>
      <w:r>
        <w:rPr>
          <w:noProof/>
        </w:rPr>
        <w:fldChar w:fldCharType="separate"/>
      </w:r>
      <w:r>
        <w:rPr>
          <w:noProof/>
        </w:rPr>
        <w:t>13</w:t>
      </w:r>
      <w:r>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sidRPr="00FE06C0">
        <w:rPr>
          <w:noProof/>
        </w:rPr>
        <w:t>Deleting Un-Posted Payments</w:t>
      </w:r>
      <w:r>
        <w:rPr>
          <w:noProof/>
        </w:rPr>
        <w:tab/>
      </w:r>
      <w:r>
        <w:rPr>
          <w:noProof/>
        </w:rPr>
        <w:fldChar w:fldCharType="begin"/>
      </w:r>
      <w:r>
        <w:rPr>
          <w:noProof/>
        </w:rPr>
        <w:instrText xml:space="preserve"> PAGEREF _Toc163627598 \h </w:instrText>
      </w:r>
      <w:r>
        <w:rPr>
          <w:noProof/>
        </w:rPr>
      </w:r>
      <w:r>
        <w:rPr>
          <w:noProof/>
        </w:rPr>
        <w:fldChar w:fldCharType="separate"/>
      </w:r>
      <w:r>
        <w:rPr>
          <w:noProof/>
        </w:rPr>
        <w:t>14</w:t>
      </w:r>
      <w:r>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sidRPr="00FE06C0">
        <w:rPr>
          <w:noProof/>
        </w:rPr>
        <w:t>Posting of Payments</w:t>
      </w:r>
      <w:r>
        <w:rPr>
          <w:noProof/>
        </w:rPr>
        <w:tab/>
      </w:r>
      <w:r>
        <w:rPr>
          <w:noProof/>
        </w:rPr>
        <w:fldChar w:fldCharType="begin"/>
      </w:r>
      <w:r>
        <w:rPr>
          <w:noProof/>
        </w:rPr>
        <w:instrText xml:space="preserve"> PAGEREF _Toc163627599 \h </w:instrText>
      </w:r>
      <w:r>
        <w:rPr>
          <w:noProof/>
        </w:rPr>
      </w:r>
      <w:r>
        <w:rPr>
          <w:noProof/>
        </w:rPr>
        <w:fldChar w:fldCharType="separate"/>
      </w:r>
      <w:r>
        <w:rPr>
          <w:noProof/>
        </w:rPr>
        <w:t>15</w:t>
      </w:r>
      <w:r>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sidRPr="00FE06C0">
        <w:rPr>
          <w:noProof/>
        </w:rPr>
        <w:t>Removing Posted Payments</w:t>
      </w:r>
      <w:r>
        <w:rPr>
          <w:noProof/>
        </w:rPr>
        <w:tab/>
      </w:r>
      <w:r>
        <w:rPr>
          <w:noProof/>
        </w:rPr>
        <w:fldChar w:fldCharType="begin"/>
      </w:r>
      <w:r>
        <w:rPr>
          <w:noProof/>
        </w:rPr>
        <w:instrText xml:space="preserve"> PAGEREF _Toc163627600 \h </w:instrText>
      </w:r>
      <w:r>
        <w:rPr>
          <w:noProof/>
        </w:rPr>
      </w:r>
      <w:r>
        <w:rPr>
          <w:noProof/>
        </w:rPr>
        <w:fldChar w:fldCharType="separate"/>
      </w:r>
      <w:r>
        <w:rPr>
          <w:noProof/>
        </w:rPr>
        <w:t>16</w:t>
      </w:r>
      <w:r>
        <w:rPr>
          <w:noProof/>
        </w:rPr>
        <w:fldChar w:fldCharType="end"/>
      </w:r>
    </w:p>
    <w:p w:rsidR="00EF0B87" w:rsidRDefault="00EF0B87">
      <w:pPr>
        <w:pStyle w:val="TOC1"/>
        <w:tabs>
          <w:tab w:val="right" w:leader="dot" w:pos="9350"/>
        </w:tabs>
        <w:rPr>
          <w:rFonts w:asciiTheme="minorHAnsi" w:eastAsiaTheme="minorEastAsia" w:hAnsiTheme="minorHAnsi" w:cstheme="minorBidi"/>
          <w:noProof/>
        </w:rPr>
      </w:pPr>
      <w:r w:rsidRPr="00FE06C0">
        <w:rPr>
          <w:noProof/>
        </w:rPr>
        <w:t>Retrieving Payment Reports – Payment Batch Report</w:t>
      </w:r>
      <w:r>
        <w:rPr>
          <w:noProof/>
        </w:rPr>
        <w:tab/>
      </w:r>
      <w:r>
        <w:rPr>
          <w:noProof/>
        </w:rPr>
        <w:fldChar w:fldCharType="begin"/>
      </w:r>
      <w:r>
        <w:rPr>
          <w:noProof/>
        </w:rPr>
        <w:instrText xml:space="preserve"> PAGEREF _Toc163627601 \h </w:instrText>
      </w:r>
      <w:r>
        <w:rPr>
          <w:noProof/>
        </w:rPr>
      </w:r>
      <w:r>
        <w:rPr>
          <w:noProof/>
        </w:rPr>
        <w:fldChar w:fldCharType="separate"/>
      </w:r>
      <w:r>
        <w:rPr>
          <w:noProof/>
        </w:rPr>
        <w:t>17</w:t>
      </w:r>
      <w:r>
        <w:rPr>
          <w:noProof/>
        </w:rPr>
        <w:fldChar w:fldCharType="end"/>
      </w:r>
    </w:p>
    <w:p w:rsidR="00EF0B87" w:rsidRDefault="00EF0B87">
      <w:pPr>
        <w:pStyle w:val="TOC1"/>
        <w:tabs>
          <w:tab w:val="right" w:leader="dot" w:pos="9350"/>
        </w:tabs>
        <w:rPr>
          <w:rFonts w:asciiTheme="minorHAnsi" w:eastAsiaTheme="minorEastAsia" w:hAnsiTheme="minorHAnsi" w:cstheme="minorBidi"/>
          <w:noProof/>
        </w:rPr>
      </w:pPr>
      <w:r w:rsidRPr="00FE06C0">
        <w:rPr>
          <w:noProof/>
        </w:rPr>
        <w:t>Finding Payments</w:t>
      </w:r>
      <w:r>
        <w:rPr>
          <w:noProof/>
        </w:rPr>
        <w:tab/>
      </w:r>
      <w:r>
        <w:rPr>
          <w:noProof/>
        </w:rPr>
        <w:fldChar w:fldCharType="begin"/>
      </w:r>
      <w:r>
        <w:rPr>
          <w:noProof/>
        </w:rPr>
        <w:instrText xml:space="preserve"> PAGEREF _Toc163627602 \h </w:instrText>
      </w:r>
      <w:r>
        <w:rPr>
          <w:noProof/>
        </w:rPr>
      </w:r>
      <w:r>
        <w:rPr>
          <w:noProof/>
        </w:rPr>
        <w:fldChar w:fldCharType="separate"/>
      </w:r>
      <w:r>
        <w:rPr>
          <w:noProof/>
        </w:rPr>
        <w:t>18</w:t>
      </w:r>
      <w:r>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Pr>
          <w:noProof/>
        </w:rPr>
        <w:t>Payment Search Report</w:t>
      </w:r>
      <w:r>
        <w:rPr>
          <w:noProof/>
        </w:rPr>
        <w:tab/>
      </w:r>
      <w:r>
        <w:rPr>
          <w:noProof/>
        </w:rPr>
        <w:fldChar w:fldCharType="begin"/>
      </w:r>
      <w:r>
        <w:rPr>
          <w:noProof/>
        </w:rPr>
        <w:instrText xml:space="preserve"> PAGEREF _Toc163627603 \h </w:instrText>
      </w:r>
      <w:r>
        <w:rPr>
          <w:noProof/>
        </w:rPr>
      </w:r>
      <w:r>
        <w:rPr>
          <w:noProof/>
        </w:rPr>
        <w:fldChar w:fldCharType="separate"/>
      </w:r>
      <w:r>
        <w:rPr>
          <w:noProof/>
        </w:rPr>
        <w:t>18</w:t>
      </w:r>
      <w:r>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Pr>
          <w:noProof/>
        </w:rPr>
        <w:t>Locating Batches or Checking for Non- Posted Batches</w:t>
      </w:r>
      <w:r>
        <w:rPr>
          <w:noProof/>
        </w:rPr>
        <w:tab/>
      </w:r>
      <w:r>
        <w:rPr>
          <w:noProof/>
        </w:rPr>
        <w:fldChar w:fldCharType="begin"/>
      </w:r>
      <w:r>
        <w:rPr>
          <w:noProof/>
        </w:rPr>
        <w:instrText xml:space="preserve"> PAGEREF _Toc163627604 \h </w:instrText>
      </w:r>
      <w:r>
        <w:rPr>
          <w:noProof/>
        </w:rPr>
      </w:r>
      <w:r>
        <w:rPr>
          <w:noProof/>
        </w:rPr>
        <w:fldChar w:fldCharType="separate"/>
      </w:r>
      <w:r>
        <w:rPr>
          <w:noProof/>
        </w:rPr>
        <w:t>19</w:t>
      </w:r>
      <w:r>
        <w:rPr>
          <w:noProof/>
        </w:rPr>
        <w:fldChar w:fldCharType="end"/>
      </w:r>
    </w:p>
    <w:p w:rsidR="00EF0B87" w:rsidRDefault="00EF0B87">
      <w:pPr>
        <w:pStyle w:val="TOC2"/>
        <w:tabs>
          <w:tab w:val="right" w:leader="dot" w:pos="9350"/>
        </w:tabs>
        <w:rPr>
          <w:rFonts w:asciiTheme="minorHAnsi" w:eastAsiaTheme="minorEastAsia" w:hAnsiTheme="minorHAnsi" w:cstheme="minorBidi"/>
          <w:noProof/>
        </w:rPr>
      </w:pPr>
      <w:r>
        <w:rPr>
          <w:noProof/>
        </w:rPr>
        <w:t>Possible Payment Duplicates Report</w:t>
      </w:r>
      <w:r>
        <w:rPr>
          <w:noProof/>
        </w:rPr>
        <w:tab/>
      </w:r>
      <w:r>
        <w:rPr>
          <w:noProof/>
        </w:rPr>
        <w:fldChar w:fldCharType="begin"/>
      </w:r>
      <w:r>
        <w:rPr>
          <w:noProof/>
        </w:rPr>
        <w:instrText xml:space="preserve"> PAGEREF _Toc163627605 \h </w:instrText>
      </w:r>
      <w:r>
        <w:rPr>
          <w:noProof/>
        </w:rPr>
      </w:r>
      <w:r>
        <w:rPr>
          <w:noProof/>
        </w:rPr>
        <w:fldChar w:fldCharType="separate"/>
      </w:r>
      <w:r>
        <w:rPr>
          <w:noProof/>
        </w:rPr>
        <w:t>20</w:t>
      </w:r>
      <w:r>
        <w:rPr>
          <w:noProof/>
        </w:rPr>
        <w:fldChar w:fldCharType="end"/>
      </w:r>
    </w:p>
    <w:p w:rsidR="000360DB" w:rsidRDefault="000360DB">
      <w:r>
        <w:fldChar w:fldCharType="end"/>
      </w: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Pr="00825D7D" w:rsidRDefault="000360DB" w:rsidP="000360DB">
      <w:pPr>
        <w:pStyle w:val="PSAHeading1"/>
      </w:pPr>
      <w:bookmarkStart w:id="0" w:name="_Toc163627587"/>
      <w:r>
        <w:t>B</w:t>
      </w:r>
      <w:r w:rsidRPr="00825D7D">
        <w:t>atch Adjustments</w:t>
      </w:r>
      <w:bookmarkEnd w:id="0"/>
    </w:p>
    <w:p w:rsidR="000360DB" w:rsidRPr="00CF7B94" w:rsidRDefault="000360DB" w:rsidP="000360DB">
      <w:pPr>
        <w:pStyle w:val="PSAText"/>
      </w:pPr>
      <w:r w:rsidRPr="00CF7B94">
        <w:t xml:space="preserve">Click on the </w:t>
      </w:r>
      <w:r w:rsidRPr="00CF7B94">
        <w:rPr>
          <w:i/>
        </w:rPr>
        <w:t xml:space="preserve">Batch Adjustments and Payments </w:t>
      </w:r>
      <w:r w:rsidRPr="00CF7B94">
        <w:t xml:space="preserve">icon </w:t>
      </w:r>
      <w:r w:rsidR="006B622B">
        <w:rPr>
          <w:noProof/>
        </w:rPr>
        <w:drawing>
          <wp:inline distT="0" distB="0" distL="0" distR="0">
            <wp:extent cx="179070" cy="207645"/>
            <wp:effectExtent l="2540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98" t="15318" r="97527" b="80824"/>
                    <a:stretch>
                      <a:fillRect/>
                    </a:stretch>
                  </pic:blipFill>
                  <pic:spPr bwMode="auto">
                    <a:xfrm>
                      <a:off x="0" y="0"/>
                      <a:ext cx="179070" cy="207645"/>
                    </a:xfrm>
                    <a:prstGeom prst="rect">
                      <a:avLst/>
                    </a:prstGeom>
                    <a:noFill/>
                    <a:ln w="9525">
                      <a:noFill/>
                      <a:miter lim="800000"/>
                      <a:headEnd/>
                      <a:tailEnd/>
                    </a:ln>
                  </pic:spPr>
                </pic:pic>
              </a:graphicData>
            </a:graphic>
          </wp:inline>
        </w:drawing>
      </w:r>
      <w:r w:rsidRPr="00CF7B94">
        <w:rPr>
          <w:noProof/>
        </w:rPr>
        <w:t xml:space="preserve"> </w:t>
      </w:r>
      <w:r w:rsidRPr="00CF7B94">
        <w:t xml:space="preserve">on the left toolbar. Expand </w:t>
      </w:r>
      <w:r w:rsidRPr="00CF7B94">
        <w:rPr>
          <w:i/>
        </w:rPr>
        <w:t xml:space="preserve">Adjustment Batches </w:t>
      </w:r>
      <w:r w:rsidRPr="00CF7B94">
        <w:t xml:space="preserve">in the </w:t>
      </w:r>
      <w:r w:rsidRPr="00CF7B94">
        <w:rPr>
          <w:i/>
        </w:rPr>
        <w:t xml:space="preserve">Batches </w:t>
      </w:r>
      <w:r w:rsidRPr="00CF7B94">
        <w:t xml:space="preserve">tree. </w:t>
      </w:r>
    </w:p>
    <w:p w:rsidR="000360DB" w:rsidRPr="00CF7B94" w:rsidRDefault="000360DB" w:rsidP="000360DB">
      <w:pPr>
        <w:rPr>
          <w:sz w:val="20"/>
        </w:rPr>
      </w:pPr>
    </w:p>
    <w:p w:rsidR="00CC2EB6" w:rsidRDefault="000360DB" w:rsidP="00CC2EB6">
      <w:pPr>
        <w:pStyle w:val="PSAText"/>
      </w:pPr>
      <w:r w:rsidRPr="00CF7B94">
        <w:t>This option allows the user to create groups (batches) of transactions that affect the customer accounts receivable.  The option has two steps.  The first step is to create the batch.  The second step is to post the batch of transactions to the customer’s account receivable.  Each step has independent authority from the other.  Many companies allow CSR’s to create the batches, but only a supervisor has the ability to post the batches.  All batches, including system-generated batches, must be posted before the accounts receivable is affected.</w:t>
      </w:r>
      <w:r w:rsidR="00CF7B94">
        <w:t xml:space="preserve"> Highlight the heading </w:t>
      </w:r>
      <w:r w:rsidR="00CF7B94" w:rsidRPr="00CB444E">
        <w:rPr>
          <w:i/>
        </w:rPr>
        <w:t>Adjustment</w:t>
      </w:r>
      <w:r w:rsidR="00CF7B94" w:rsidRPr="00435A31">
        <w:t xml:space="preserve"> </w:t>
      </w:r>
      <w:r w:rsidR="00CF7B94" w:rsidRPr="00CB444E">
        <w:rPr>
          <w:i/>
        </w:rPr>
        <w:t>Batches</w:t>
      </w:r>
      <w:r w:rsidR="00CF7B94">
        <w:t xml:space="preserve"> in the tree and press the </w:t>
      </w:r>
      <w:r w:rsidR="00CF7B94" w:rsidRPr="00CB444E">
        <w:rPr>
          <w:i/>
        </w:rPr>
        <w:t>New</w:t>
      </w:r>
      <w:r w:rsidR="00CF7B94" w:rsidRPr="00435A31">
        <w:t xml:space="preserve"> icon to begin adjustment entry.</w:t>
      </w:r>
      <w:r w:rsidR="00CC2EB6">
        <w:t xml:space="preserve">  </w:t>
      </w:r>
    </w:p>
    <w:p w:rsidR="00CC2EB6" w:rsidRDefault="00CC2EB6" w:rsidP="00CC2EB6">
      <w:pPr>
        <w:pStyle w:val="PSAText"/>
      </w:pPr>
    </w:p>
    <w:p w:rsidR="00CC2EB6" w:rsidRDefault="00CC2EB6" w:rsidP="00CC2EB6">
      <w:pPr>
        <w:pStyle w:val="PSAHeading2"/>
      </w:pPr>
      <w:bookmarkStart w:id="1" w:name="_Toc163627588"/>
      <w:r>
        <w:t>Create New Adjustment Batch</w:t>
      </w:r>
      <w:bookmarkEnd w:id="1"/>
    </w:p>
    <w:p w:rsidR="00CC2EB6" w:rsidRDefault="00CC2EB6" w:rsidP="00CC2EB6">
      <w:pPr>
        <w:pStyle w:val="PSAText"/>
      </w:pPr>
    </w:p>
    <w:p w:rsidR="00CC2EB6" w:rsidRDefault="007C5A92" w:rsidP="00CC2EB6">
      <w:pPr>
        <w:pStyle w:val="PSAText"/>
      </w:pPr>
      <w:r>
        <w:rPr>
          <w:noProof/>
        </w:rPr>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2" type="#_x0000_t62" style="position:absolute;margin-left:186pt;margin-top:39.7pt;width:82.5pt;height:32.25pt;z-index:251665408;mso-wrap-edited:f" adj="-34390,-6396">
            <v:textbox style="mso-next-textbox:#_x0000_s1062">
              <w:txbxContent>
                <w:p w:rsidR="00E90AE2" w:rsidRPr="00665967" w:rsidRDefault="00E90AE2" w:rsidP="007C5A92">
                  <w:pPr>
                    <w:rPr>
                      <w:sz w:val="18"/>
                      <w:szCs w:val="18"/>
                    </w:rPr>
                  </w:pPr>
                  <w:r>
                    <w:rPr>
                      <w:sz w:val="18"/>
                      <w:szCs w:val="18"/>
                    </w:rPr>
                    <w:t xml:space="preserve">Create new batches. </w:t>
                  </w:r>
                </w:p>
              </w:txbxContent>
            </v:textbox>
          </v:shape>
        </w:pict>
      </w:r>
      <w:r w:rsidR="006B622B">
        <w:rPr>
          <w:noProof/>
        </w:rPr>
        <w:drawing>
          <wp:inline distT="0" distB="0" distL="0" distR="0">
            <wp:extent cx="4826635" cy="3657600"/>
            <wp:effectExtent l="2540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srcRect/>
                    <a:stretch>
                      <a:fillRect/>
                    </a:stretch>
                  </pic:blipFill>
                  <pic:spPr bwMode="auto">
                    <a:xfrm>
                      <a:off x="0" y="0"/>
                      <a:ext cx="4826635" cy="3657600"/>
                    </a:xfrm>
                    <a:prstGeom prst="rect">
                      <a:avLst/>
                    </a:prstGeom>
                    <a:noFill/>
                    <a:ln w="9525">
                      <a:noFill/>
                      <a:miter lim="800000"/>
                      <a:headEnd/>
                      <a:tailEnd/>
                    </a:ln>
                  </pic:spPr>
                </pic:pic>
              </a:graphicData>
            </a:graphic>
          </wp:inline>
        </w:drawing>
      </w:r>
    </w:p>
    <w:p w:rsidR="00CC2EB6" w:rsidRDefault="00CC2EB6" w:rsidP="00CC2EB6">
      <w:pPr>
        <w:pStyle w:val="PSAText"/>
      </w:pPr>
    </w:p>
    <w:p w:rsidR="00A567A6" w:rsidRDefault="00CC2EB6" w:rsidP="00CC2EB6">
      <w:pPr>
        <w:pStyle w:val="PSAText"/>
      </w:pPr>
      <w:r>
        <w:t>Pressing the new icon opens the data entry screen.</w:t>
      </w:r>
    </w:p>
    <w:p w:rsidR="000360DB" w:rsidRPr="00CF7B94" w:rsidRDefault="000360DB" w:rsidP="00CF7B94">
      <w:pPr>
        <w:pStyle w:val="PSAHeading2"/>
      </w:pPr>
    </w:p>
    <w:p w:rsidR="00CF7B94" w:rsidRDefault="00A567A6" w:rsidP="000360DB">
      <w:pPr>
        <w:rPr>
          <w:b/>
          <w:sz w:val="28"/>
          <w:szCs w:val="28"/>
        </w:rPr>
      </w:pPr>
      <w:r>
        <w:rPr>
          <w:b/>
          <w:noProof/>
          <w:sz w:val="28"/>
          <w:szCs w:val="28"/>
        </w:rPr>
        <w:pict>
          <v:shape id="_x0000_s1059" type="#_x0000_t62" style="position:absolute;margin-left:168pt;margin-top:141.2pt;width:82.5pt;height:32.25pt;z-index:251663360;mso-wrap-edited:f" adj="196,-22806">
            <v:textbox style="mso-next-textbox:#_x0000_s1059">
              <w:txbxContent>
                <w:p w:rsidR="00E90AE2" w:rsidRPr="00665967" w:rsidRDefault="00E90AE2" w:rsidP="00A567A6">
                  <w:pPr>
                    <w:rPr>
                      <w:sz w:val="18"/>
                      <w:szCs w:val="18"/>
                    </w:rPr>
                  </w:pPr>
                  <w:r>
                    <w:rPr>
                      <w:sz w:val="18"/>
                      <w:szCs w:val="18"/>
                    </w:rPr>
                    <w:t>Delete individual adjustments</w:t>
                  </w:r>
                </w:p>
              </w:txbxContent>
            </v:textbox>
          </v:shape>
        </w:pict>
      </w:r>
      <w:r>
        <w:rPr>
          <w:b/>
          <w:noProof/>
          <w:sz w:val="28"/>
          <w:szCs w:val="28"/>
        </w:rPr>
        <w:pict>
          <v:shape id="_x0000_s1061" type="#_x0000_t62" style="position:absolute;margin-left:78pt;margin-top:141.2pt;width:82.5pt;height:32.25pt;z-index:251664384;mso-wrap-edited:f" adj="17882,-22806">
            <v:textbox style="mso-next-textbox:#_x0000_s1061">
              <w:txbxContent>
                <w:p w:rsidR="00E90AE2" w:rsidRPr="00665967" w:rsidRDefault="00E90AE2" w:rsidP="00A567A6">
                  <w:pPr>
                    <w:rPr>
                      <w:sz w:val="18"/>
                      <w:szCs w:val="18"/>
                    </w:rPr>
                  </w:pPr>
                  <w:r>
                    <w:rPr>
                      <w:sz w:val="18"/>
                      <w:szCs w:val="18"/>
                    </w:rPr>
                    <w:t>Create individual adjustments</w:t>
                  </w:r>
                </w:p>
              </w:txbxContent>
            </v:textbox>
          </v:shape>
        </w:pict>
      </w:r>
      <w:r w:rsidR="006B622B">
        <w:rPr>
          <w:b/>
          <w:noProof/>
          <w:sz w:val="28"/>
          <w:szCs w:val="28"/>
        </w:rPr>
        <w:drawing>
          <wp:inline distT="0" distB="0" distL="0" distR="0">
            <wp:extent cx="4779645" cy="3657600"/>
            <wp:effectExtent l="2540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srcRect/>
                    <a:stretch>
                      <a:fillRect/>
                    </a:stretch>
                  </pic:blipFill>
                  <pic:spPr bwMode="auto">
                    <a:xfrm>
                      <a:off x="0" y="0"/>
                      <a:ext cx="4779645" cy="3657600"/>
                    </a:xfrm>
                    <a:prstGeom prst="rect">
                      <a:avLst/>
                    </a:prstGeom>
                    <a:noFill/>
                    <a:ln w="9525">
                      <a:noFill/>
                      <a:miter lim="800000"/>
                      <a:headEnd/>
                      <a:tailEnd/>
                    </a:ln>
                  </pic:spPr>
                </pic:pic>
              </a:graphicData>
            </a:graphic>
          </wp:inline>
        </w:drawing>
      </w:r>
    </w:p>
    <w:p w:rsidR="00CF7B94" w:rsidRDefault="00CF7B94" w:rsidP="000360DB">
      <w:pPr>
        <w:rPr>
          <w:b/>
          <w:sz w:val="28"/>
          <w:szCs w:val="28"/>
        </w:rPr>
      </w:pPr>
    </w:p>
    <w:p w:rsidR="000360DB" w:rsidRDefault="000360DB" w:rsidP="000360DB">
      <w:pPr>
        <w:rPr>
          <w:sz w:val="20"/>
          <w:szCs w:val="20"/>
        </w:rPr>
      </w:pPr>
      <w:r w:rsidRPr="00CF7B94">
        <w:rPr>
          <w:b/>
          <w:i/>
          <w:sz w:val="20"/>
          <w:szCs w:val="20"/>
          <w:u w:val="single"/>
        </w:rPr>
        <w:t>Batch ID:</w:t>
      </w:r>
      <w:r>
        <w:rPr>
          <w:b/>
          <w:sz w:val="20"/>
          <w:szCs w:val="20"/>
        </w:rPr>
        <w:t xml:space="preserve">  </w:t>
      </w:r>
      <w:r>
        <w:rPr>
          <w:sz w:val="20"/>
          <w:szCs w:val="20"/>
        </w:rPr>
        <w:t>This is a system generated identification number.</w:t>
      </w:r>
      <w:r>
        <w:rPr>
          <w:sz w:val="20"/>
          <w:szCs w:val="20"/>
        </w:rPr>
        <w:tab/>
      </w:r>
    </w:p>
    <w:p w:rsidR="000360DB" w:rsidRPr="00435A31" w:rsidRDefault="000360DB" w:rsidP="000360DB">
      <w:pPr>
        <w:rPr>
          <w:sz w:val="20"/>
          <w:szCs w:val="20"/>
        </w:rPr>
      </w:pPr>
      <w:r w:rsidRPr="00CF7B94">
        <w:rPr>
          <w:b/>
          <w:i/>
          <w:sz w:val="20"/>
          <w:szCs w:val="20"/>
          <w:u w:val="single"/>
        </w:rPr>
        <w:t>Batch Date:</w:t>
      </w:r>
      <w:r>
        <w:rPr>
          <w:sz w:val="20"/>
          <w:szCs w:val="20"/>
        </w:rPr>
        <w:t xml:space="preserve">  The default is the current day’s date.  Batches can be dated in the past up to the beginning of the cycle or future dated.  Backdating will post the adjustment immediately to the accounts receivable.  Future dating will also post to the customer’s accounts receivable, however at billing time the adjustment will not be considered in the calculations and will be moved to the next cycle.  This can be very confusing to customers/CSRs.</w:t>
      </w:r>
    </w:p>
    <w:p w:rsidR="000360DB" w:rsidRPr="00435A31" w:rsidRDefault="000360DB" w:rsidP="000360DB">
      <w:pPr>
        <w:rPr>
          <w:sz w:val="20"/>
          <w:szCs w:val="20"/>
        </w:rPr>
      </w:pPr>
      <w:r w:rsidRPr="00CF7B94">
        <w:rPr>
          <w:b/>
          <w:i/>
          <w:sz w:val="20"/>
          <w:szCs w:val="20"/>
          <w:u w:val="single"/>
        </w:rPr>
        <w:t>Batch Description:</w:t>
      </w:r>
      <w:r>
        <w:rPr>
          <w:sz w:val="20"/>
          <w:szCs w:val="20"/>
        </w:rPr>
        <w:t xml:space="preserve">  Enter a text description of the batch.</w:t>
      </w:r>
    </w:p>
    <w:p w:rsidR="00CF7B94" w:rsidRDefault="000360DB" w:rsidP="000360DB">
      <w:pPr>
        <w:rPr>
          <w:sz w:val="20"/>
          <w:szCs w:val="20"/>
        </w:rPr>
      </w:pPr>
      <w:r w:rsidRPr="00CF7B94">
        <w:rPr>
          <w:b/>
          <w:i/>
          <w:sz w:val="20"/>
          <w:szCs w:val="20"/>
          <w:u w:val="single"/>
        </w:rPr>
        <w:t>User Name or Initials:</w:t>
      </w:r>
      <w:r>
        <w:rPr>
          <w:sz w:val="20"/>
          <w:szCs w:val="20"/>
        </w:rPr>
        <w:t xml:space="preserve">  The user sign on name is defaulted, showing the batch generator.</w:t>
      </w:r>
    </w:p>
    <w:p w:rsidR="000360DB" w:rsidRDefault="000360DB" w:rsidP="000360DB">
      <w:pPr>
        <w:rPr>
          <w:sz w:val="20"/>
          <w:szCs w:val="20"/>
        </w:rPr>
      </w:pPr>
    </w:p>
    <w:p w:rsidR="000360DB" w:rsidRPr="00850068" w:rsidRDefault="000360DB" w:rsidP="000360DB">
      <w:pPr>
        <w:rPr>
          <w:sz w:val="20"/>
          <w:szCs w:val="20"/>
        </w:rPr>
      </w:pPr>
      <w:r w:rsidRPr="00CF7B94">
        <w:rPr>
          <w:b/>
          <w:i/>
          <w:sz w:val="20"/>
          <w:szCs w:val="20"/>
          <w:u w:val="single"/>
        </w:rPr>
        <w:t>Post Batch:</w:t>
      </w:r>
      <w:r>
        <w:rPr>
          <w:b/>
          <w:sz w:val="20"/>
          <w:szCs w:val="20"/>
        </w:rPr>
        <w:t xml:space="preserve">  </w:t>
      </w:r>
      <w:r w:rsidRPr="00850068">
        <w:rPr>
          <w:sz w:val="20"/>
          <w:szCs w:val="20"/>
        </w:rPr>
        <w:t>This button is a</w:t>
      </w:r>
      <w:r>
        <w:rPr>
          <w:sz w:val="20"/>
          <w:szCs w:val="20"/>
        </w:rPr>
        <w:t xml:space="preserve">ctive when entries are created in the sub-list tree.  </w:t>
      </w:r>
      <w:r w:rsidR="00CF7B94">
        <w:rPr>
          <w:sz w:val="20"/>
          <w:szCs w:val="20"/>
        </w:rPr>
        <w:t xml:space="preserve">This applies all the adjustments in the open batch to the various customer’s accounts receivable.  </w:t>
      </w:r>
      <w:r w:rsidR="00A567A6">
        <w:rPr>
          <w:sz w:val="20"/>
          <w:szCs w:val="20"/>
        </w:rPr>
        <w:t>All batches should be posted prior to billing to correctly adjust the customer’s statement balance.</w:t>
      </w:r>
    </w:p>
    <w:p w:rsidR="000360DB" w:rsidRDefault="000360DB" w:rsidP="000360DB">
      <w:pPr>
        <w:rPr>
          <w:b/>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CC2EB6" w:rsidRDefault="00CC2EB6" w:rsidP="000360DB">
      <w:pPr>
        <w:rPr>
          <w:sz w:val="20"/>
          <w:szCs w:val="20"/>
        </w:rPr>
      </w:pPr>
    </w:p>
    <w:p w:rsidR="000360DB" w:rsidRDefault="000360DB" w:rsidP="000360DB">
      <w:pPr>
        <w:rPr>
          <w:b/>
          <w:sz w:val="20"/>
          <w:szCs w:val="20"/>
        </w:rPr>
      </w:pPr>
      <w:r w:rsidRPr="00F54625">
        <w:rPr>
          <w:sz w:val="20"/>
          <w:szCs w:val="20"/>
        </w:rPr>
        <w:t xml:space="preserve"> </w:t>
      </w:r>
      <w:r>
        <w:rPr>
          <w:b/>
          <w:sz w:val="20"/>
          <w:szCs w:val="20"/>
        </w:rPr>
        <w:t>Adjustment Sub frame</w:t>
      </w:r>
    </w:p>
    <w:p w:rsidR="000360DB" w:rsidRPr="00F1101A" w:rsidRDefault="000360DB" w:rsidP="000360DB">
      <w:pPr>
        <w:rPr>
          <w:b/>
          <w:sz w:val="20"/>
          <w:szCs w:val="20"/>
        </w:rPr>
      </w:pPr>
    </w:p>
    <w:p w:rsidR="00CC2EB6" w:rsidRDefault="000360DB" w:rsidP="000360DB">
      <w:pPr>
        <w:rPr>
          <w:sz w:val="20"/>
          <w:szCs w:val="20"/>
        </w:rPr>
      </w:pPr>
      <w:r>
        <w:rPr>
          <w:sz w:val="20"/>
          <w:szCs w:val="20"/>
        </w:rPr>
        <w:t xml:space="preserve">Select the </w:t>
      </w:r>
      <w:r w:rsidRPr="001D4E9A">
        <w:rPr>
          <w:i/>
          <w:sz w:val="20"/>
          <w:szCs w:val="20"/>
        </w:rPr>
        <w:t>New</w:t>
      </w:r>
      <w:r>
        <w:rPr>
          <w:sz w:val="20"/>
          <w:szCs w:val="20"/>
        </w:rPr>
        <w:t xml:space="preserve"> icon in the </w:t>
      </w:r>
      <w:r w:rsidRPr="001D4E9A">
        <w:rPr>
          <w:i/>
          <w:sz w:val="20"/>
          <w:szCs w:val="20"/>
        </w:rPr>
        <w:t>Adjustments</w:t>
      </w:r>
      <w:r>
        <w:rPr>
          <w:sz w:val="20"/>
          <w:szCs w:val="20"/>
        </w:rPr>
        <w:t xml:space="preserve"> sub frame.</w:t>
      </w:r>
    </w:p>
    <w:p w:rsidR="00CC2EB6" w:rsidRDefault="00CC2EB6" w:rsidP="000360DB">
      <w:pPr>
        <w:rPr>
          <w:sz w:val="20"/>
          <w:szCs w:val="20"/>
        </w:rPr>
      </w:pPr>
    </w:p>
    <w:p w:rsidR="000360DB" w:rsidRDefault="006B622B" w:rsidP="000360DB">
      <w:pPr>
        <w:rPr>
          <w:sz w:val="20"/>
          <w:szCs w:val="20"/>
        </w:rPr>
      </w:pPr>
      <w:r>
        <w:rPr>
          <w:noProof/>
          <w:sz w:val="20"/>
          <w:szCs w:val="20"/>
        </w:rPr>
        <w:drawing>
          <wp:inline distT="0" distB="0" distL="0" distR="0">
            <wp:extent cx="4807585" cy="3657600"/>
            <wp:effectExtent l="2540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srcRect/>
                    <a:stretch>
                      <a:fillRect/>
                    </a:stretch>
                  </pic:blipFill>
                  <pic:spPr bwMode="auto">
                    <a:xfrm>
                      <a:off x="0" y="0"/>
                      <a:ext cx="4807585" cy="3657600"/>
                    </a:xfrm>
                    <a:prstGeom prst="rect">
                      <a:avLst/>
                    </a:prstGeom>
                    <a:noFill/>
                    <a:ln w="9525">
                      <a:noFill/>
                      <a:miter lim="800000"/>
                      <a:headEnd/>
                      <a:tailEnd/>
                    </a:ln>
                  </pic:spPr>
                </pic:pic>
              </a:graphicData>
            </a:graphic>
          </wp:inline>
        </w:drawing>
      </w:r>
    </w:p>
    <w:p w:rsidR="000360DB" w:rsidRDefault="000360DB" w:rsidP="000360DB">
      <w:pPr>
        <w:rPr>
          <w:b/>
          <w:sz w:val="20"/>
          <w:szCs w:val="20"/>
        </w:rPr>
      </w:pPr>
    </w:p>
    <w:p w:rsidR="000360DB" w:rsidRDefault="000360DB" w:rsidP="000360DB">
      <w:pPr>
        <w:rPr>
          <w:sz w:val="20"/>
          <w:szCs w:val="20"/>
        </w:rPr>
      </w:pPr>
      <w:r w:rsidRPr="00E157ED">
        <w:rPr>
          <w:b/>
          <w:i/>
          <w:sz w:val="20"/>
          <w:szCs w:val="20"/>
          <w:u w:val="single"/>
        </w:rPr>
        <w:t>Cycle/Account:</w:t>
      </w:r>
      <w:r>
        <w:rPr>
          <w:b/>
          <w:sz w:val="20"/>
          <w:szCs w:val="20"/>
        </w:rPr>
        <w:t xml:space="preserve">  </w:t>
      </w:r>
      <w:r w:rsidR="007C5A92">
        <w:rPr>
          <w:sz w:val="20"/>
          <w:szCs w:val="20"/>
        </w:rPr>
        <w:t>You may e</w:t>
      </w:r>
      <w:r>
        <w:rPr>
          <w:sz w:val="20"/>
          <w:szCs w:val="20"/>
        </w:rPr>
        <w:t xml:space="preserve">nter </w:t>
      </w:r>
      <w:r w:rsidR="007C5A92">
        <w:rPr>
          <w:sz w:val="20"/>
          <w:szCs w:val="20"/>
        </w:rPr>
        <w:t>either the cycle/</w:t>
      </w:r>
      <w:r>
        <w:rPr>
          <w:sz w:val="20"/>
          <w:szCs w:val="20"/>
        </w:rPr>
        <w:t xml:space="preserve">account number or the service number to select </w:t>
      </w:r>
      <w:r w:rsidR="007C5A92">
        <w:rPr>
          <w:sz w:val="20"/>
          <w:szCs w:val="20"/>
        </w:rPr>
        <w:t>the account for the adjustment</w:t>
      </w:r>
      <w:r>
        <w:rPr>
          <w:sz w:val="20"/>
          <w:szCs w:val="20"/>
        </w:rPr>
        <w:t>.</w:t>
      </w:r>
      <w:r w:rsidR="007C5A92">
        <w:rPr>
          <w:sz w:val="20"/>
          <w:szCs w:val="20"/>
        </w:rPr>
        <w:t xml:space="preserve">  If you are going to use a service level adjustment, you are required enter a service number for the adjustment to be valid.  If not you will see a message requesting you enter a service number.  Additionally, i</w:t>
      </w:r>
      <w:r>
        <w:rPr>
          <w:sz w:val="20"/>
          <w:szCs w:val="20"/>
        </w:rPr>
        <w:t>f the service number is a disconnected number then you must enter the disconnect date in the field immediately following the service number field.</w:t>
      </w:r>
    </w:p>
    <w:p w:rsidR="000360DB" w:rsidRDefault="000360DB" w:rsidP="000360DB">
      <w:pPr>
        <w:rPr>
          <w:b/>
          <w:sz w:val="20"/>
          <w:szCs w:val="20"/>
        </w:rPr>
      </w:pPr>
    </w:p>
    <w:p w:rsidR="007C5A92" w:rsidRDefault="000360DB" w:rsidP="000360DB">
      <w:pPr>
        <w:rPr>
          <w:sz w:val="20"/>
          <w:szCs w:val="20"/>
        </w:rPr>
      </w:pPr>
      <w:r w:rsidRPr="00E157ED">
        <w:rPr>
          <w:b/>
          <w:i/>
          <w:sz w:val="20"/>
          <w:szCs w:val="20"/>
          <w:u w:val="single"/>
        </w:rPr>
        <w:t>Search</w:t>
      </w:r>
      <w:r w:rsidRPr="00E157ED">
        <w:rPr>
          <w:i/>
          <w:sz w:val="20"/>
          <w:szCs w:val="20"/>
          <w:u w:val="single"/>
        </w:rPr>
        <w:t>:</w:t>
      </w:r>
      <w:r w:rsidRPr="00316472">
        <w:rPr>
          <w:sz w:val="20"/>
          <w:szCs w:val="20"/>
        </w:rPr>
        <w:t xml:space="preserve">  </w:t>
      </w:r>
      <w:bookmarkStart w:id="2" w:name="OLE_LINK1"/>
      <w:r w:rsidRPr="00316472">
        <w:rPr>
          <w:sz w:val="20"/>
          <w:szCs w:val="20"/>
        </w:rPr>
        <w:t xml:space="preserve">If you need to look up an account number or service number, press the </w:t>
      </w:r>
      <w:r w:rsidRPr="001D4E9A">
        <w:rPr>
          <w:i/>
          <w:sz w:val="20"/>
          <w:szCs w:val="20"/>
        </w:rPr>
        <w:t>Search</w:t>
      </w:r>
      <w:r w:rsidRPr="00316472">
        <w:rPr>
          <w:sz w:val="20"/>
          <w:szCs w:val="20"/>
        </w:rPr>
        <w:t xml:space="preserve"> icon next to account number.  </w:t>
      </w:r>
      <w:r w:rsidR="007C5A92">
        <w:rPr>
          <w:sz w:val="20"/>
          <w:szCs w:val="20"/>
        </w:rPr>
        <w:t>Enter the information you have to find the customer’s account and press</w:t>
      </w:r>
      <w:r w:rsidRPr="00316472">
        <w:rPr>
          <w:sz w:val="20"/>
          <w:szCs w:val="20"/>
        </w:rPr>
        <w:t xml:space="preserve"> the </w:t>
      </w:r>
      <w:r>
        <w:rPr>
          <w:i/>
          <w:sz w:val="20"/>
          <w:szCs w:val="20"/>
        </w:rPr>
        <w:t>Search</w:t>
      </w:r>
      <w:r w:rsidRPr="00316472">
        <w:rPr>
          <w:sz w:val="20"/>
          <w:szCs w:val="20"/>
        </w:rPr>
        <w:t xml:space="preserve"> button</w:t>
      </w:r>
      <w:r w:rsidR="007C5A92">
        <w:rPr>
          <w:sz w:val="20"/>
          <w:szCs w:val="20"/>
        </w:rPr>
        <w:t>; pressing Enter will close the</w:t>
      </w:r>
      <w:r w:rsidRPr="00316472">
        <w:rPr>
          <w:sz w:val="20"/>
          <w:szCs w:val="20"/>
        </w:rPr>
        <w:t xml:space="preserve"> search panel. </w:t>
      </w:r>
      <w:bookmarkEnd w:id="2"/>
      <w:r w:rsidR="007C5A92">
        <w:rPr>
          <w:sz w:val="20"/>
          <w:szCs w:val="20"/>
        </w:rPr>
        <w:t>Highlight the customer record and press the OK button to select the account/service.</w:t>
      </w:r>
    </w:p>
    <w:p w:rsidR="007C5A92" w:rsidRDefault="007C5A92" w:rsidP="000360DB">
      <w:pPr>
        <w:rPr>
          <w:sz w:val="20"/>
          <w:szCs w:val="20"/>
        </w:rPr>
      </w:pPr>
    </w:p>
    <w:p w:rsidR="000360DB" w:rsidRDefault="006B622B" w:rsidP="000360DB">
      <w:pPr>
        <w:rPr>
          <w:sz w:val="20"/>
          <w:szCs w:val="20"/>
        </w:rPr>
      </w:pPr>
      <w:r>
        <w:rPr>
          <w:noProof/>
          <w:sz w:val="20"/>
          <w:szCs w:val="20"/>
        </w:rPr>
        <w:drawing>
          <wp:inline distT="0" distB="0" distL="0" distR="0">
            <wp:extent cx="3016885" cy="2290445"/>
            <wp:effectExtent l="2540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srcRect/>
                    <a:stretch>
                      <a:fillRect/>
                    </a:stretch>
                  </pic:blipFill>
                  <pic:spPr bwMode="auto">
                    <a:xfrm>
                      <a:off x="0" y="0"/>
                      <a:ext cx="3016885" cy="2290445"/>
                    </a:xfrm>
                    <a:prstGeom prst="rect">
                      <a:avLst/>
                    </a:prstGeom>
                    <a:noFill/>
                    <a:ln w="9525">
                      <a:noFill/>
                      <a:miter lim="800000"/>
                      <a:headEnd/>
                      <a:tailEnd/>
                    </a:ln>
                  </pic:spPr>
                </pic:pic>
              </a:graphicData>
            </a:graphic>
          </wp:inline>
        </w:drawing>
      </w:r>
    </w:p>
    <w:p w:rsidR="000360DB" w:rsidRDefault="000360DB" w:rsidP="000360DB">
      <w:pPr>
        <w:rPr>
          <w:sz w:val="20"/>
          <w:szCs w:val="20"/>
        </w:rPr>
      </w:pPr>
    </w:p>
    <w:p w:rsidR="000360DB" w:rsidRPr="00316472" w:rsidRDefault="000360DB" w:rsidP="000360DB">
      <w:pPr>
        <w:rPr>
          <w:sz w:val="20"/>
          <w:szCs w:val="20"/>
        </w:rPr>
      </w:pPr>
    </w:p>
    <w:p w:rsidR="000360DB" w:rsidRDefault="000360DB" w:rsidP="000360DB">
      <w:pPr>
        <w:rPr>
          <w:sz w:val="20"/>
          <w:szCs w:val="20"/>
        </w:rPr>
      </w:pPr>
      <w:r w:rsidRPr="00E157ED">
        <w:rPr>
          <w:b/>
          <w:i/>
          <w:sz w:val="20"/>
          <w:szCs w:val="20"/>
          <w:u w:val="single"/>
        </w:rPr>
        <w:t>Service Number:</w:t>
      </w:r>
      <w:r>
        <w:rPr>
          <w:b/>
          <w:sz w:val="20"/>
          <w:szCs w:val="20"/>
        </w:rPr>
        <w:t xml:space="preserve">  </w:t>
      </w:r>
      <w:r>
        <w:rPr>
          <w:sz w:val="20"/>
          <w:szCs w:val="20"/>
        </w:rPr>
        <w:t>Enter the service number</w:t>
      </w:r>
      <w:r w:rsidRPr="00434BEF">
        <w:rPr>
          <w:sz w:val="20"/>
          <w:szCs w:val="20"/>
        </w:rPr>
        <w:t xml:space="preserve"> if the adjustment type is specifically for </w:t>
      </w:r>
      <w:r>
        <w:rPr>
          <w:sz w:val="20"/>
          <w:szCs w:val="20"/>
        </w:rPr>
        <w:t xml:space="preserve">the </w:t>
      </w:r>
      <w:r w:rsidRPr="00434BEF">
        <w:rPr>
          <w:sz w:val="20"/>
          <w:szCs w:val="20"/>
        </w:rPr>
        <w:t>service level.</w:t>
      </w:r>
    </w:p>
    <w:p w:rsidR="000360DB" w:rsidRDefault="000360DB" w:rsidP="000360DB">
      <w:pPr>
        <w:rPr>
          <w:sz w:val="20"/>
          <w:szCs w:val="20"/>
        </w:rPr>
      </w:pPr>
      <w:r w:rsidRPr="00E157ED">
        <w:rPr>
          <w:b/>
          <w:i/>
          <w:sz w:val="20"/>
          <w:szCs w:val="20"/>
          <w:u w:val="single"/>
        </w:rPr>
        <w:t>Suspended –Manual:</w:t>
      </w:r>
      <w:r>
        <w:rPr>
          <w:b/>
          <w:sz w:val="20"/>
          <w:szCs w:val="20"/>
        </w:rPr>
        <w:t xml:space="preserve">  </w:t>
      </w:r>
      <w:r>
        <w:rPr>
          <w:sz w:val="20"/>
          <w:szCs w:val="20"/>
        </w:rPr>
        <w:t xml:space="preserve">If the service number has been </w:t>
      </w:r>
      <w:r>
        <w:rPr>
          <w:i/>
          <w:sz w:val="20"/>
          <w:szCs w:val="20"/>
        </w:rPr>
        <w:t>S</w:t>
      </w:r>
      <w:r w:rsidRPr="00B84577">
        <w:rPr>
          <w:i/>
          <w:sz w:val="20"/>
          <w:szCs w:val="20"/>
        </w:rPr>
        <w:t>uspended</w:t>
      </w:r>
      <w:r>
        <w:rPr>
          <w:i/>
          <w:sz w:val="20"/>
          <w:szCs w:val="20"/>
        </w:rPr>
        <w:t xml:space="preserve"> M</w:t>
      </w:r>
      <w:r w:rsidRPr="00B84577">
        <w:rPr>
          <w:i/>
          <w:sz w:val="20"/>
          <w:szCs w:val="20"/>
        </w:rPr>
        <w:t>anually</w:t>
      </w:r>
      <w:r>
        <w:rPr>
          <w:i/>
          <w:sz w:val="20"/>
          <w:szCs w:val="20"/>
        </w:rPr>
        <w:t>,</w:t>
      </w:r>
      <w:r>
        <w:rPr>
          <w:sz w:val="20"/>
          <w:szCs w:val="20"/>
        </w:rPr>
        <w:t xml:space="preserve"> place a check in the box to retrieve the customer information.</w:t>
      </w:r>
    </w:p>
    <w:p w:rsidR="000360DB" w:rsidRPr="00434BEF" w:rsidRDefault="000360DB" w:rsidP="000360DB">
      <w:pPr>
        <w:rPr>
          <w:sz w:val="20"/>
          <w:szCs w:val="20"/>
        </w:rPr>
      </w:pPr>
      <w:r w:rsidRPr="00E157ED">
        <w:rPr>
          <w:b/>
          <w:i/>
          <w:sz w:val="20"/>
          <w:szCs w:val="20"/>
          <w:u w:val="single"/>
        </w:rPr>
        <w:t>Disconnect Date:</w:t>
      </w:r>
      <w:r>
        <w:rPr>
          <w:b/>
          <w:sz w:val="20"/>
          <w:szCs w:val="20"/>
        </w:rPr>
        <w:t xml:space="preserve">  </w:t>
      </w:r>
      <w:r>
        <w:rPr>
          <w:sz w:val="20"/>
          <w:szCs w:val="20"/>
        </w:rPr>
        <w:t xml:space="preserve">If the service number is disconnected, you must enter the </w:t>
      </w:r>
      <w:r w:rsidRPr="00B84577">
        <w:rPr>
          <w:i/>
          <w:sz w:val="20"/>
          <w:szCs w:val="20"/>
        </w:rPr>
        <w:t>Disconnect</w:t>
      </w:r>
      <w:r>
        <w:rPr>
          <w:sz w:val="20"/>
          <w:szCs w:val="20"/>
        </w:rPr>
        <w:t xml:space="preserve"> </w:t>
      </w:r>
      <w:r w:rsidRPr="00B84577">
        <w:rPr>
          <w:i/>
          <w:sz w:val="20"/>
          <w:szCs w:val="20"/>
        </w:rPr>
        <w:t>Date</w:t>
      </w:r>
      <w:r>
        <w:rPr>
          <w:sz w:val="20"/>
          <w:szCs w:val="20"/>
        </w:rPr>
        <w:t xml:space="preserve"> to correctly identify the service number you want to adjust.</w:t>
      </w:r>
    </w:p>
    <w:p w:rsidR="000360DB" w:rsidRDefault="000360DB" w:rsidP="000360DB">
      <w:pPr>
        <w:rPr>
          <w:sz w:val="20"/>
          <w:szCs w:val="20"/>
        </w:rPr>
      </w:pPr>
      <w:r w:rsidRPr="00E157ED">
        <w:rPr>
          <w:b/>
          <w:i/>
          <w:sz w:val="20"/>
          <w:szCs w:val="20"/>
          <w:u w:val="single"/>
        </w:rPr>
        <w:t>Retrieve Button:</w:t>
      </w:r>
      <w:r>
        <w:rPr>
          <w:sz w:val="20"/>
          <w:szCs w:val="20"/>
        </w:rPr>
        <w:t xml:space="preserve">  After account or service number has been entered press the </w:t>
      </w:r>
      <w:r w:rsidRPr="00C86F36">
        <w:rPr>
          <w:i/>
          <w:sz w:val="20"/>
          <w:szCs w:val="20"/>
        </w:rPr>
        <w:t>Retrieve</w:t>
      </w:r>
      <w:r>
        <w:rPr>
          <w:sz w:val="20"/>
          <w:szCs w:val="20"/>
        </w:rPr>
        <w:t xml:space="preserve"> button to verify the number and return field values.</w:t>
      </w:r>
    </w:p>
    <w:p w:rsidR="002D2774" w:rsidRDefault="000360DB" w:rsidP="000360DB">
      <w:pPr>
        <w:rPr>
          <w:sz w:val="20"/>
          <w:szCs w:val="20"/>
        </w:rPr>
      </w:pPr>
      <w:r w:rsidRPr="00E157ED">
        <w:rPr>
          <w:b/>
          <w:i/>
          <w:sz w:val="20"/>
          <w:szCs w:val="20"/>
          <w:u w:val="single"/>
        </w:rPr>
        <w:t>Account/Service Name:</w:t>
      </w:r>
      <w:r>
        <w:rPr>
          <w:sz w:val="20"/>
          <w:szCs w:val="20"/>
        </w:rPr>
        <w:t xml:space="preserve">  </w:t>
      </w:r>
      <w:r w:rsidR="00E157ED">
        <w:rPr>
          <w:sz w:val="20"/>
          <w:szCs w:val="20"/>
        </w:rPr>
        <w:t>No entry is required; t</w:t>
      </w:r>
      <w:r>
        <w:rPr>
          <w:sz w:val="20"/>
          <w:szCs w:val="20"/>
        </w:rPr>
        <w:t>his field will be defaulted from the account or service number.</w:t>
      </w:r>
    </w:p>
    <w:p w:rsidR="000360DB" w:rsidRDefault="002D2774" w:rsidP="000360DB">
      <w:pPr>
        <w:rPr>
          <w:sz w:val="20"/>
          <w:szCs w:val="20"/>
        </w:rPr>
      </w:pPr>
      <w:r>
        <w:rPr>
          <w:b/>
          <w:i/>
          <w:sz w:val="20"/>
          <w:szCs w:val="20"/>
          <w:u w:val="single"/>
        </w:rPr>
        <w:t>Summary Accounts Receivable:</w:t>
      </w:r>
      <w:r>
        <w:rPr>
          <w:sz w:val="20"/>
          <w:szCs w:val="20"/>
        </w:rPr>
        <w:t xml:space="preserve">  Balances for the account will be shown in the accompanying table.</w:t>
      </w:r>
      <w:r w:rsidR="000360DB">
        <w:rPr>
          <w:sz w:val="20"/>
          <w:szCs w:val="20"/>
        </w:rPr>
        <w:tab/>
      </w:r>
    </w:p>
    <w:p w:rsidR="000360DB" w:rsidRDefault="000360DB" w:rsidP="000360DB">
      <w:pPr>
        <w:rPr>
          <w:sz w:val="20"/>
          <w:szCs w:val="20"/>
        </w:rPr>
      </w:pPr>
      <w:r w:rsidRPr="00E157ED">
        <w:rPr>
          <w:b/>
          <w:i/>
          <w:sz w:val="20"/>
          <w:szCs w:val="20"/>
          <w:u w:val="single"/>
        </w:rPr>
        <w:t>Adjustment Date:</w:t>
      </w:r>
      <w:r>
        <w:rPr>
          <w:sz w:val="20"/>
          <w:szCs w:val="20"/>
        </w:rPr>
        <w:t xml:space="preserve">  This will be the install date of the adjustment item on the customer’s account and will show on the statement.  This date can be independent of the batch date but is defaulted to today’s date.</w:t>
      </w:r>
    </w:p>
    <w:p w:rsidR="000360DB" w:rsidRDefault="000360DB" w:rsidP="000360DB">
      <w:pPr>
        <w:rPr>
          <w:sz w:val="20"/>
          <w:szCs w:val="20"/>
        </w:rPr>
      </w:pPr>
      <w:r w:rsidRPr="00E157ED">
        <w:rPr>
          <w:b/>
          <w:i/>
          <w:sz w:val="20"/>
          <w:szCs w:val="20"/>
          <w:u w:val="single"/>
        </w:rPr>
        <w:t>Adjustment Description:</w:t>
      </w:r>
      <w:r>
        <w:rPr>
          <w:sz w:val="20"/>
          <w:szCs w:val="20"/>
        </w:rPr>
        <w:t xml:space="preserve">  This should be used for an additional text description of the reason for the adjustment.  This will be displayed along with the amount and adjustment code on the </w:t>
      </w:r>
      <w:r w:rsidRPr="00C86F36">
        <w:rPr>
          <w:i/>
          <w:sz w:val="20"/>
          <w:szCs w:val="20"/>
        </w:rPr>
        <w:t>Transaction History Report</w:t>
      </w:r>
      <w:r>
        <w:rPr>
          <w:sz w:val="20"/>
          <w:szCs w:val="20"/>
        </w:rPr>
        <w:t>.</w:t>
      </w:r>
    </w:p>
    <w:p w:rsidR="000360DB" w:rsidRDefault="000360DB" w:rsidP="000360DB">
      <w:pPr>
        <w:rPr>
          <w:sz w:val="20"/>
          <w:szCs w:val="20"/>
        </w:rPr>
      </w:pPr>
      <w:r w:rsidRPr="00E157ED">
        <w:rPr>
          <w:b/>
          <w:i/>
          <w:sz w:val="20"/>
          <w:szCs w:val="20"/>
          <w:u w:val="single"/>
        </w:rPr>
        <w:t>Adjustment Code:</w:t>
      </w:r>
      <w:r>
        <w:rPr>
          <w:sz w:val="20"/>
          <w:szCs w:val="20"/>
        </w:rPr>
        <w:t xml:space="preserve">  This dropdown displays all the “A” type items setup in the database.  The user will select the appropriate code from the dropdown by highlighting and single clicking the item.</w:t>
      </w:r>
    </w:p>
    <w:p w:rsidR="000360DB" w:rsidRDefault="000360DB" w:rsidP="000360DB">
      <w:pPr>
        <w:rPr>
          <w:sz w:val="20"/>
          <w:szCs w:val="20"/>
        </w:rPr>
      </w:pPr>
      <w:r w:rsidRPr="00E157ED">
        <w:rPr>
          <w:b/>
          <w:i/>
          <w:sz w:val="20"/>
          <w:szCs w:val="20"/>
          <w:u w:val="single"/>
        </w:rPr>
        <w:t>Adjustment Amount:</w:t>
      </w:r>
      <w:r>
        <w:rPr>
          <w:sz w:val="20"/>
          <w:szCs w:val="20"/>
        </w:rPr>
        <w:t xml:space="preserve"> If the adjustment item is setup with a default value, that dollar value will be displayed. If there is no amount set up on the item, the field will be blank.  The field is editable with the correct authorities.</w:t>
      </w:r>
    </w:p>
    <w:p w:rsidR="000360DB" w:rsidRDefault="000360DB" w:rsidP="000360DB">
      <w:pPr>
        <w:rPr>
          <w:sz w:val="20"/>
          <w:szCs w:val="20"/>
        </w:rPr>
      </w:pPr>
      <w:r w:rsidRPr="00E157ED">
        <w:rPr>
          <w:b/>
          <w:i/>
          <w:sz w:val="20"/>
          <w:szCs w:val="20"/>
          <w:u w:val="single"/>
        </w:rPr>
        <w:t>Adjustment Total Taxes:</w:t>
      </w:r>
      <w:r>
        <w:rPr>
          <w:sz w:val="20"/>
          <w:szCs w:val="20"/>
        </w:rPr>
        <w:t xml:space="preserve">  If the adjustment item is not tax exempt, the taxes applicable to the amount will be shown here.</w:t>
      </w:r>
    </w:p>
    <w:p w:rsidR="000360DB" w:rsidRDefault="000360DB" w:rsidP="000360DB">
      <w:pPr>
        <w:rPr>
          <w:sz w:val="20"/>
          <w:szCs w:val="20"/>
        </w:rPr>
      </w:pPr>
      <w:r w:rsidRPr="00E157ED">
        <w:rPr>
          <w:b/>
          <w:i/>
          <w:sz w:val="20"/>
          <w:szCs w:val="20"/>
          <w:u w:val="single"/>
        </w:rPr>
        <w:t>City:</w:t>
      </w:r>
      <w:r>
        <w:rPr>
          <w:sz w:val="20"/>
          <w:szCs w:val="20"/>
        </w:rPr>
        <w:t xml:space="preserve">  Default City taxing authority from customer record.</w:t>
      </w:r>
    </w:p>
    <w:p w:rsidR="000360DB" w:rsidRDefault="000360DB" w:rsidP="000360DB">
      <w:pPr>
        <w:rPr>
          <w:sz w:val="20"/>
          <w:szCs w:val="20"/>
        </w:rPr>
      </w:pPr>
      <w:r w:rsidRPr="00E157ED">
        <w:rPr>
          <w:b/>
          <w:i/>
          <w:sz w:val="20"/>
          <w:szCs w:val="20"/>
          <w:u w:val="single"/>
        </w:rPr>
        <w:t>County:</w:t>
      </w:r>
      <w:r>
        <w:rPr>
          <w:sz w:val="20"/>
          <w:szCs w:val="20"/>
        </w:rPr>
        <w:t xml:space="preserve"> Default County taxing authority from customer record.</w:t>
      </w:r>
    </w:p>
    <w:p w:rsidR="00E157ED" w:rsidRDefault="000360DB" w:rsidP="000360DB">
      <w:pPr>
        <w:rPr>
          <w:sz w:val="20"/>
          <w:szCs w:val="20"/>
        </w:rPr>
      </w:pPr>
      <w:r w:rsidRPr="00E157ED">
        <w:rPr>
          <w:b/>
          <w:i/>
          <w:sz w:val="20"/>
          <w:szCs w:val="20"/>
          <w:u w:val="single"/>
        </w:rPr>
        <w:t>State:</w:t>
      </w:r>
      <w:r>
        <w:rPr>
          <w:sz w:val="20"/>
          <w:szCs w:val="20"/>
        </w:rPr>
        <w:t xml:space="preserve">  Default State taxing authority from customer record.</w:t>
      </w:r>
    </w:p>
    <w:p w:rsidR="000360DB" w:rsidRDefault="000360DB" w:rsidP="000360DB">
      <w:pPr>
        <w:rPr>
          <w:sz w:val="20"/>
          <w:szCs w:val="20"/>
        </w:rPr>
      </w:pPr>
    </w:p>
    <w:p w:rsidR="000360DB" w:rsidRDefault="006B622B" w:rsidP="000360DB">
      <w:pPr>
        <w:rPr>
          <w:sz w:val="20"/>
          <w:szCs w:val="20"/>
        </w:rPr>
      </w:pPr>
      <w:r>
        <w:rPr>
          <w:noProof/>
          <w:sz w:val="20"/>
          <w:szCs w:val="20"/>
        </w:rPr>
        <w:drawing>
          <wp:inline distT="0" distB="0" distL="0" distR="0">
            <wp:extent cx="4807585" cy="3657600"/>
            <wp:effectExtent l="2540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srcRect/>
                    <a:stretch>
                      <a:fillRect/>
                    </a:stretch>
                  </pic:blipFill>
                  <pic:spPr bwMode="auto">
                    <a:xfrm>
                      <a:off x="0" y="0"/>
                      <a:ext cx="4807585" cy="3657600"/>
                    </a:xfrm>
                    <a:prstGeom prst="rect">
                      <a:avLst/>
                    </a:prstGeom>
                    <a:noFill/>
                    <a:ln w="9525">
                      <a:noFill/>
                      <a:miter lim="800000"/>
                      <a:headEnd/>
                      <a:tailEnd/>
                    </a:ln>
                  </pic:spPr>
                </pic:pic>
              </a:graphicData>
            </a:graphic>
          </wp:inline>
        </w:drawing>
      </w:r>
    </w:p>
    <w:p w:rsidR="000360DB" w:rsidRDefault="000360DB" w:rsidP="000360DB">
      <w:pPr>
        <w:rPr>
          <w:sz w:val="20"/>
          <w:szCs w:val="20"/>
        </w:rPr>
      </w:pPr>
    </w:p>
    <w:p w:rsidR="000360DB" w:rsidRDefault="000360DB" w:rsidP="000360DB">
      <w:pPr>
        <w:rPr>
          <w:sz w:val="20"/>
          <w:szCs w:val="20"/>
        </w:rPr>
      </w:pPr>
      <w:r>
        <w:rPr>
          <w:sz w:val="20"/>
          <w:szCs w:val="20"/>
        </w:rPr>
        <w:t xml:space="preserve">Press </w:t>
      </w:r>
      <w:r w:rsidRPr="00C86F36">
        <w:rPr>
          <w:i/>
          <w:sz w:val="20"/>
          <w:szCs w:val="20"/>
        </w:rPr>
        <w:t>Save</w:t>
      </w:r>
      <w:r>
        <w:rPr>
          <w:sz w:val="20"/>
          <w:szCs w:val="20"/>
        </w:rPr>
        <w:t xml:space="preserve"> to close entry of adjustment or </w:t>
      </w:r>
      <w:r w:rsidRPr="00C86F36">
        <w:rPr>
          <w:i/>
          <w:sz w:val="20"/>
          <w:szCs w:val="20"/>
        </w:rPr>
        <w:t>New</w:t>
      </w:r>
      <w:r>
        <w:rPr>
          <w:sz w:val="20"/>
          <w:szCs w:val="20"/>
        </w:rPr>
        <w:t xml:space="preserve"> icon in the sub frame to continue with next adjustment.  Notice the three fields above the sub frame named </w:t>
      </w:r>
      <w:r w:rsidRPr="00C86F36">
        <w:rPr>
          <w:i/>
          <w:sz w:val="20"/>
          <w:szCs w:val="20"/>
        </w:rPr>
        <w:t xml:space="preserve">Total Adjustments, Total Taxes, </w:t>
      </w:r>
      <w:r w:rsidRPr="00C86F36">
        <w:rPr>
          <w:sz w:val="20"/>
          <w:szCs w:val="20"/>
        </w:rPr>
        <w:t>and</w:t>
      </w:r>
      <w:r w:rsidRPr="00C86F36">
        <w:rPr>
          <w:i/>
          <w:sz w:val="20"/>
          <w:szCs w:val="20"/>
        </w:rPr>
        <w:t xml:space="preserve"> Total Overall</w:t>
      </w:r>
      <w:r>
        <w:rPr>
          <w:sz w:val="20"/>
          <w:szCs w:val="20"/>
        </w:rPr>
        <w:t xml:space="preserve">. As you add adjustments, these fields will be updated.  Keep in mind not all adjustments will have taxes associated with the amount.  That is determined when the adjustment item is created.  </w:t>
      </w:r>
      <w:r w:rsidRPr="00C86F36">
        <w:rPr>
          <w:i/>
          <w:sz w:val="20"/>
          <w:szCs w:val="20"/>
        </w:rPr>
        <w:t>Total Overall</w:t>
      </w:r>
      <w:r>
        <w:rPr>
          <w:sz w:val="20"/>
          <w:szCs w:val="20"/>
        </w:rPr>
        <w:t xml:space="preserve"> is the net total amount of adjustments both positive and negative and associated taxes for the batch.  </w:t>
      </w:r>
    </w:p>
    <w:p w:rsidR="000360DB" w:rsidRDefault="000360DB" w:rsidP="000360DB">
      <w:pPr>
        <w:rPr>
          <w:sz w:val="20"/>
          <w:szCs w:val="20"/>
        </w:rPr>
      </w:pPr>
    </w:p>
    <w:p w:rsidR="000360DB" w:rsidRDefault="000360DB" w:rsidP="000360DB">
      <w:pPr>
        <w:pStyle w:val="Heading2"/>
        <w:rPr>
          <w:rFonts w:ascii="Times New Roman" w:hAnsi="Times New Roman"/>
          <w:i w:val="0"/>
          <w:sz w:val="24"/>
          <w:szCs w:val="24"/>
        </w:rPr>
        <w:sectPr w:rsidR="000360DB" w:rsidSect="000360DB">
          <w:footerReference w:type="default" r:id="rId14"/>
          <w:pgSz w:w="12240" w:h="15840"/>
          <w:pgMar w:top="1440" w:right="1440" w:bottom="1008" w:left="1440" w:gutter="0"/>
          <w:docGrid w:linePitch="360"/>
        </w:sectPr>
      </w:pPr>
    </w:p>
    <w:p w:rsidR="000360DB" w:rsidRPr="00825D7D" w:rsidRDefault="000360DB" w:rsidP="000360DB">
      <w:pPr>
        <w:pStyle w:val="PSAHeading2"/>
      </w:pPr>
      <w:bookmarkStart w:id="3" w:name="_Toc163627589"/>
      <w:r w:rsidRPr="00825D7D">
        <w:t>Trial Balance</w:t>
      </w:r>
      <w:r>
        <w:t xml:space="preserve"> Adjustment Report</w:t>
      </w:r>
      <w:bookmarkEnd w:id="3"/>
    </w:p>
    <w:p w:rsidR="000360DB" w:rsidRDefault="000360DB" w:rsidP="000360DB">
      <w:pPr>
        <w:rPr>
          <w:sz w:val="20"/>
          <w:szCs w:val="20"/>
        </w:rPr>
      </w:pPr>
    </w:p>
    <w:p w:rsidR="001A5547" w:rsidRDefault="000360DB" w:rsidP="000360DB">
      <w:pPr>
        <w:rPr>
          <w:sz w:val="20"/>
          <w:szCs w:val="20"/>
        </w:rPr>
      </w:pPr>
      <w:r>
        <w:rPr>
          <w:sz w:val="20"/>
          <w:szCs w:val="20"/>
        </w:rPr>
        <w:t xml:space="preserve">The user may print a batch trial at any time by using the </w:t>
      </w:r>
      <w:r w:rsidRPr="00C86F36">
        <w:rPr>
          <w:i/>
          <w:sz w:val="20"/>
          <w:szCs w:val="20"/>
        </w:rPr>
        <w:t>Print</w:t>
      </w:r>
      <w:r>
        <w:rPr>
          <w:sz w:val="20"/>
          <w:szCs w:val="20"/>
        </w:rPr>
        <w:t xml:space="preserve"> icon in the menu bar.</w:t>
      </w:r>
    </w:p>
    <w:p w:rsidR="001A5547" w:rsidRDefault="001A5547" w:rsidP="000360DB">
      <w:pPr>
        <w:rPr>
          <w:sz w:val="20"/>
          <w:szCs w:val="20"/>
        </w:rPr>
      </w:pPr>
    </w:p>
    <w:p w:rsidR="000360DB" w:rsidRDefault="006B622B" w:rsidP="000360DB">
      <w:pPr>
        <w:rPr>
          <w:sz w:val="20"/>
          <w:szCs w:val="20"/>
        </w:rPr>
      </w:pPr>
      <w:r>
        <w:rPr>
          <w:noProof/>
          <w:sz w:val="20"/>
          <w:szCs w:val="20"/>
        </w:rPr>
        <w:drawing>
          <wp:inline distT="0" distB="0" distL="0" distR="0">
            <wp:extent cx="4807585" cy="3657600"/>
            <wp:effectExtent l="2540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srcRect/>
                    <a:stretch>
                      <a:fillRect/>
                    </a:stretch>
                  </pic:blipFill>
                  <pic:spPr bwMode="auto">
                    <a:xfrm>
                      <a:off x="0" y="0"/>
                      <a:ext cx="4807585" cy="3657600"/>
                    </a:xfrm>
                    <a:prstGeom prst="rect">
                      <a:avLst/>
                    </a:prstGeom>
                    <a:noFill/>
                    <a:ln w="9525">
                      <a:noFill/>
                      <a:miter lim="800000"/>
                      <a:headEnd/>
                      <a:tailEnd/>
                    </a:ln>
                  </pic:spPr>
                </pic:pic>
              </a:graphicData>
            </a:graphic>
          </wp:inline>
        </w:drawing>
      </w:r>
    </w:p>
    <w:p w:rsidR="000360DB" w:rsidRDefault="000360DB" w:rsidP="000360DB">
      <w:pPr>
        <w:rPr>
          <w:sz w:val="20"/>
          <w:szCs w:val="20"/>
        </w:rPr>
      </w:pPr>
    </w:p>
    <w:p w:rsidR="000360DB" w:rsidRDefault="006B622B" w:rsidP="000360DB">
      <w:pPr>
        <w:rPr>
          <w:sz w:val="20"/>
          <w:szCs w:val="20"/>
        </w:rPr>
      </w:pPr>
      <w:r>
        <w:rPr>
          <w:noProof/>
          <w:sz w:val="20"/>
          <w:szCs w:val="20"/>
        </w:rPr>
        <w:drawing>
          <wp:inline distT="0" distB="0" distL="0" distR="0">
            <wp:extent cx="4817110" cy="3657600"/>
            <wp:effectExtent l="2540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srcRect/>
                    <a:stretch>
                      <a:fillRect/>
                    </a:stretch>
                  </pic:blipFill>
                  <pic:spPr bwMode="auto">
                    <a:xfrm>
                      <a:off x="0" y="0"/>
                      <a:ext cx="4817110" cy="3657600"/>
                    </a:xfrm>
                    <a:prstGeom prst="rect">
                      <a:avLst/>
                    </a:prstGeom>
                    <a:noFill/>
                    <a:ln w="9525">
                      <a:noFill/>
                      <a:miter lim="800000"/>
                      <a:headEnd/>
                      <a:tailEnd/>
                    </a:ln>
                  </pic:spPr>
                </pic:pic>
              </a:graphicData>
            </a:graphic>
          </wp:inline>
        </w:drawing>
      </w:r>
    </w:p>
    <w:p w:rsidR="000360DB" w:rsidRDefault="000360DB" w:rsidP="000360DB">
      <w:pPr>
        <w:pStyle w:val="Heading2"/>
        <w:rPr>
          <w:rFonts w:ascii="Times New Roman" w:hAnsi="Times New Roman"/>
          <w:i w:val="0"/>
          <w:sz w:val="24"/>
          <w:szCs w:val="24"/>
        </w:rPr>
      </w:pPr>
    </w:p>
    <w:p w:rsidR="000360DB" w:rsidRPr="00825D7D" w:rsidRDefault="000360DB" w:rsidP="000360DB">
      <w:pPr>
        <w:pStyle w:val="PSAHeading2"/>
      </w:pPr>
      <w:bookmarkStart w:id="4" w:name="_Toc163627590"/>
      <w:r w:rsidRPr="00825D7D">
        <w:t xml:space="preserve">Deleting Un-Posted </w:t>
      </w:r>
      <w:r>
        <w:t>Adjustments</w:t>
      </w:r>
      <w:bookmarkEnd w:id="4"/>
    </w:p>
    <w:p w:rsidR="000360DB" w:rsidRDefault="000360DB" w:rsidP="000360DB">
      <w:pPr>
        <w:rPr>
          <w:b/>
          <w:sz w:val="20"/>
          <w:szCs w:val="20"/>
        </w:rPr>
      </w:pPr>
    </w:p>
    <w:p w:rsidR="000360DB" w:rsidRDefault="000360DB" w:rsidP="000360DB">
      <w:pPr>
        <w:rPr>
          <w:sz w:val="20"/>
          <w:szCs w:val="20"/>
        </w:rPr>
      </w:pPr>
      <w:r w:rsidRPr="00C86F36">
        <w:rPr>
          <w:b/>
          <w:i/>
          <w:sz w:val="20"/>
          <w:szCs w:val="20"/>
        </w:rPr>
        <w:t>Delete</w:t>
      </w:r>
      <w:r>
        <w:rPr>
          <w:b/>
          <w:sz w:val="20"/>
          <w:szCs w:val="20"/>
        </w:rPr>
        <w:t xml:space="preserve"> icon:</w:t>
      </w:r>
      <w:r>
        <w:rPr>
          <w:sz w:val="20"/>
          <w:szCs w:val="20"/>
        </w:rPr>
        <w:t xml:space="preserve">  Use the delete icon to remove an incorrect adjustment.  Highlight the adjustment in the list and press the </w:t>
      </w:r>
      <w:r w:rsidR="001A5547">
        <w:rPr>
          <w:i/>
          <w:sz w:val="20"/>
          <w:szCs w:val="20"/>
        </w:rPr>
        <w:t xml:space="preserve">Trash Can </w:t>
      </w:r>
      <w:r>
        <w:rPr>
          <w:sz w:val="20"/>
          <w:szCs w:val="20"/>
        </w:rPr>
        <w:t>icon in the subframe.</w:t>
      </w:r>
      <w:r w:rsidR="001A5547">
        <w:rPr>
          <w:sz w:val="20"/>
          <w:szCs w:val="20"/>
        </w:rPr>
        <w:t xml:space="preserve">  You will be asked to confirm the deletion.</w:t>
      </w:r>
    </w:p>
    <w:p w:rsidR="000360DB" w:rsidRDefault="000360DB" w:rsidP="000360DB">
      <w:pPr>
        <w:rPr>
          <w:b/>
          <w:sz w:val="28"/>
          <w:szCs w:val="28"/>
        </w:rPr>
      </w:pPr>
    </w:p>
    <w:p w:rsidR="000360DB" w:rsidRDefault="006B622B" w:rsidP="000360DB">
      <w:pPr>
        <w:rPr>
          <w:b/>
          <w:sz w:val="28"/>
          <w:szCs w:val="28"/>
        </w:rPr>
      </w:pPr>
      <w:r>
        <w:rPr>
          <w:b/>
          <w:noProof/>
          <w:sz w:val="28"/>
          <w:szCs w:val="28"/>
        </w:rPr>
        <w:drawing>
          <wp:inline distT="0" distB="0" distL="0" distR="0">
            <wp:extent cx="4817110" cy="3657600"/>
            <wp:effectExtent l="2540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srcRect/>
                    <a:stretch>
                      <a:fillRect/>
                    </a:stretch>
                  </pic:blipFill>
                  <pic:spPr bwMode="auto">
                    <a:xfrm>
                      <a:off x="0" y="0"/>
                      <a:ext cx="4817110" cy="3657600"/>
                    </a:xfrm>
                    <a:prstGeom prst="rect">
                      <a:avLst/>
                    </a:prstGeom>
                    <a:noFill/>
                    <a:ln w="9525">
                      <a:noFill/>
                      <a:miter lim="800000"/>
                      <a:headEnd/>
                      <a:tailEnd/>
                    </a:ln>
                  </pic:spPr>
                </pic:pic>
              </a:graphicData>
            </a:graphic>
          </wp:inline>
        </w:drawing>
      </w: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1A5547" w:rsidRDefault="001A5547" w:rsidP="000360DB">
      <w:pPr>
        <w:rPr>
          <w:b/>
          <w:sz w:val="28"/>
          <w:szCs w:val="28"/>
        </w:rPr>
      </w:pPr>
    </w:p>
    <w:p w:rsidR="001A5547" w:rsidRDefault="001A5547" w:rsidP="000360DB">
      <w:pPr>
        <w:rPr>
          <w:b/>
          <w:sz w:val="28"/>
          <w:szCs w:val="28"/>
        </w:rPr>
      </w:pPr>
    </w:p>
    <w:p w:rsidR="001A5547" w:rsidRDefault="001A5547" w:rsidP="000360DB">
      <w:pPr>
        <w:rPr>
          <w:b/>
          <w:sz w:val="28"/>
          <w:szCs w:val="28"/>
        </w:rPr>
      </w:pPr>
    </w:p>
    <w:p w:rsidR="001A5547" w:rsidRDefault="001A5547" w:rsidP="000360DB">
      <w:pPr>
        <w:rPr>
          <w:b/>
          <w:sz w:val="28"/>
          <w:szCs w:val="28"/>
        </w:rPr>
      </w:pPr>
    </w:p>
    <w:p w:rsidR="001A5547" w:rsidRDefault="001A5547"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Pr="00825D7D" w:rsidRDefault="000360DB" w:rsidP="000360DB">
      <w:pPr>
        <w:pStyle w:val="PSAHeading2"/>
      </w:pPr>
      <w:bookmarkStart w:id="5" w:name="_Toc163627591"/>
      <w:r w:rsidRPr="00825D7D">
        <w:t>Post Adjustment Batch/Print Final Batch Report</w:t>
      </w:r>
      <w:bookmarkEnd w:id="5"/>
    </w:p>
    <w:p w:rsidR="000360DB" w:rsidRPr="00B74ED0" w:rsidRDefault="000360DB" w:rsidP="000360DB">
      <w:pPr>
        <w:rPr>
          <w:b/>
          <w:sz w:val="20"/>
        </w:rPr>
      </w:pPr>
    </w:p>
    <w:p w:rsidR="000360DB" w:rsidRPr="00B74ED0" w:rsidRDefault="000360DB" w:rsidP="000360DB">
      <w:pPr>
        <w:rPr>
          <w:sz w:val="20"/>
          <w:szCs w:val="20"/>
        </w:rPr>
      </w:pPr>
      <w:r w:rsidRPr="00B74ED0">
        <w:rPr>
          <w:sz w:val="20"/>
          <w:szCs w:val="20"/>
        </w:rPr>
        <w:t xml:space="preserve">Once all adjustments are entered for the batch and saved, the user will need to </w:t>
      </w:r>
      <w:r w:rsidRPr="00B74ED0">
        <w:rPr>
          <w:i/>
          <w:sz w:val="20"/>
          <w:szCs w:val="20"/>
        </w:rPr>
        <w:t>Post</w:t>
      </w:r>
      <w:r w:rsidRPr="00B74ED0">
        <w:rPr>
          <w:sz w:val="20"/>
          <w:szCs w:val="20"/>
        </w:rPr>
        <w:t xml:space="preserve"> the batch.  Posting applies the adjustments to the customer’s accounts receivable at the time of posting.  </w:t>
      </w:r>
    </w:p>
    <w:p w:rsidR="000360DB" w:rsidRPr="00B74ED0" w:rsidRDefault="000360DB" w:rsidP="000360DB">
      <w:pPr>
        <w:rPr>
          <w:sz w:val="20"/>
          <w:szCs w:val="20"/>
        </w:rPr>
      </w:pPr>
    </w:p>
    <w:p w:rsidR="000360DB" w:rsidRPr="00B74ED0" w:rsidRDefault="006B622B" w:rsidP="000360DB">
      <w:pPr>
        <w:rPr>
          <w:sz w:val="20"/>
          <w:szCs w:val="20"/>
        </w:rPr>
      </w:pPr>
      <w:r>
        <w:rPr>
          <w:noProof/>
          <w:sz w:val="20"/>
          <w:szCs w:val="20"/>
        </w:rPr>
        <w:drawing>
          <wp:inline distT="0" distB="0" distL="0" distR="0">
            <wp:extent cx="4826635" cy="3657600"/>
            <wp:effectExtent l="2540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srcRect/>
                    <a:stretch>
                      <a:fillRect/>
                    </a:stretch>
                  </pic:blipFill>
                  <pic:spPr bwMode="auto">
                    <a:xfrm>
                      <a:off x="0" y="0"/>
                      <a:ext cx="4826635" cy="3657600"/>
                    </a:xfrm>
                    <a:prstGeom prst="rect">
                      <a:avLst/>
                    </a:prstGeom>
                    <a:noFill/>
                    <a:ln w="9525">
                      <a:noFill/>
                      <a:miter lim="800000"/>
                      <a:headEnd/>
                      <a:tailEnd/>
                    </a:ln>
                  </pic:spPr>
                </pic:pic>
              </a:graphicData>
            </a:graphic>
          </wp:inline>
        </w:drawing>
      </w:r>
    </w:p>
    <w:p w:rsidR="000360DB" w:rsidRPr="00B74ED0" w:rsidRDefault="000360DB" w:rsidP="000360DB">
      <w:pPr>
        <w:rPr>
          <w:sz w:val="20"/>
          <w:szCs w:val="20"/>
        </w:rPr>
      </w:pPr>
    </w:p>
    <w:p w:rsidR="000360DB" w:rsidRPr="00B74ED0" w:rsidRDefault="000360DB" w:rsidP="000360DB">
      <w:pPr>
        <w:rPr>
          <w:sz w:val="20"/>
          <w:szCs w:val="20"/>
        </w:rPr>
      </w:pPr>
      <w:r w:rsidRPr="00B74ED0">
        <w:rPr>
          <w:sz w:val="20"/>
          <w:szCs w:val="20"/>
        </w:rPr>
        <w:t xml:space="preserve">Select the batch from the tree to the right and press </w:t>
      </w:r>
      <w:r w:rsidRPr="00B74ED0">
        <w:rPr>
          <w:i/>
          <w:sz w:val="20"/>
          <w:szCs w:val="20"/>
        </w:rPr>
        <w:t>Post Batch</w:t>
      </w:r>
      <w:r w:rsidRPr="00B74ED0">
        <w:rPr>
          <w:sz w:val="20"/>
          <w:szCs w:val="20"/>
        </w:rPr>
        <w:t xml:space="preserve">.  </w:t>
      </w:r>
    </w:p>
    <w:p w:rsidR="000360DB" w:rsidRPr="00B74ED0" w:rsidRDefault="000360DB" w:rsidP="000360DB">
      <w:pPr>
        <w:rPr>
          <w:sz w:val="20"/>
          <w:szCs w:val="20"/>
        </w:rPr>
      </w:pPr>
    </w:p>
    <w:p w:rsidR="000360DB" w:rsidRPr="00B74ED0" w:rsidRDefault="006B622B" w:rsidP="000360DB">
      <w:pPr>
        <w:rPr>
          <w:sz w:val="20"/>
          <w:szCs w:val="20"/>
        </w:rPr>
      </w:pPr>
      <w:r>
        <w:rPr>
          <w:noProof/>
          <w:sz w:val="20"/>
          <w:szCs w:val="20"/>
        </w:rPr>
        <w:drawing>
          <wp:inline distT="0" distB="0" distL="0" distR="0">
            <wp:extent cx="4798060" cy="3657600"/>
            <wp:effectExtent l="2540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srcRect/>
                    <a:stretch>
                      <a:fillRect/>
                    </a:stretch>
                  </pic:blipFill>
                  <pic:spPr bwMode="auto">
                    <a:xfrm>
                      <a:off x="0" y="0"/>
                      <a:ext cx="4798060" cy="3657600"/>
                    </a:xfrm>
                    <a:prstGeom prst="rect">
                      <a:avLst/>
                    </a:prstGeom>
                    <a:noFill/>
                    <a:ln w="9525">
                      <a:noFill/>
                      <a:miter lim="800000"/>
                      <a:headEnd/>
                      <a:tailEnd/>
                    </a:ln>
                  </pic:spPr>
                </pic:pic>
              </a:graphicData>
            </a:graphic>
          </wp:inline>
        </w:drawing>
      </w:r>
    </w:p>
    <w:p w:rsidR="000360DB" w:rsidRPr="00B74ED0" w:rsidRDefault="000360DB" w:rsidP="000360DB">
      <w:pPr>
        <w:rPr>
          <w:sz w:val="20"/>
          <w:szCs w:val="20"/>
        </w:rPr>
      </w:pPr>
    </w:p>
    <w:p w:rsidR="000360DB" w:rsidRPr="00B74ED0" w:rsidRDefault="000360DB" w:rsidP="000360DB">
      <w:pPr>
        <w:rPr>
          <w:sz w:val="20"/>
          <w:szCs w:val="20"/>
        </w:rPr>
      </w:pPr>
      <w:r w:rsidRPr="00B74ED0">
        <w:rPr>
          <w:i/>
          <w:sz w:val="20"/>
          <w:szCs w:val="20"/>
        </w:rPr>
        <w:t>Yes</w:t>
      </w:r>
      <w:r w:rsidRPr="00B74ED0">
        <w:rPr>
          <w:sz w:val="20"/>
          <w:szCs w:val="20"/>
        </w:rPr>
        <w:t xml:space="preserve"> will post the batch and create a Final Batch report.  </w:t>
      </w:r>
      <w:r w:rsidRPr="00B74ED0">
        <w:rPr>
          <w:i/>
          <w:sz w:val="20"/>
          <w:szCs w:val="20"/>
        </w:rPr>
        <w:t>No</w:t>
      </w:r>
      <w:r w:rsidRPr="00B74ED0">
        <w:rPr>
          <w:sz w:val="20"/>
          <w:szCs w:val="20"/>
        </w:rPr>
        <w:t xml:space="preserve"> will cancel the post.  </w:t>
      </w:r>
    </w:p>
    <w:p w:rsidR="000360DB" w:rsidRPr="00B74ED0" w:rsidRDefault="000360DB" w:rsidP="000360DB">
      <w:pPr>
        <w:rPr>
          <w:sz w:val="20"/>
          <w:szCs w:val="20"/>
        </w:rPr>
      </w:pPr>
    </w:p>
    <w:p w:rsidR="000360DB" w:rsidRPr="00B74ED0" w:rsidRDefault="000360DB" w:rsidP="000360DB">
      <w:pPr>
        <w:rPr>
          <w:b/>
          <w:sz w:val="20"/>
          <w:szCs w:val="20"/>
        </w:rPr>
      </w:pPr>
      <w:r w:rsidRPr="00B74ED0">
        <w:rPr>
          <w:b/>
          <w:sz w:val="20"/>
          <w:szCs w:val="20"/>
        </w:rPr>
        <w:t>NOTE:  Adjustments will not appear anywhere on the customer’s records, reports or summary screen until they have been posted.</w:t>
      </w:r>
    </w:p>
    <w:p w:rsidR="000360DB" w:rsidRPr="00B74ED0" w:rsidRDefault="000360DB" w:rsidP="000360DB">
      <w:pPr>
        <w:rPr>
          <w:b/>
          <w:sz w:val="20"/>
          <w:szCs w:val="20"/>
        </w:rPr>
      </w:pPr>
    </w:p>
    <w:p w:rsidR="002D2774" w:rsidRDefault="002D2774" w:rsidP="000360DB">
      <w:pPr>
        <w:rPr>
          <w:b/>
          <w:sz w:val="20"/>
          <w:szCs w:val="20"/>
        </w:rPr>
      </w:pPr>
    </w:p>
    <w:p w:rsidR="002D2774" w:rsidRDefault="002D2774" w:rsidP="000360DB">
      <w:pPr>
        <w:rPr>
          <w:b/>
          <w:sz w:val="20"/>
          <w:szCs w:val="20"/>
        </w:rPr>
      </w:pPr>
    </w:p>
    <w:p w:rsidR="000360DB" w:rsidRPr="00B74ED0" w:rsidRDefault="000360DB" w:rsidP="000360DB">
      <w:pPr>
        <w:rPr>
          <w:b/>
          <w:sz w:val="20"/>
          <w:szCs w:val="20"/>
        </w:rPr>
      </w:pPr>
    </w:p>
    <w:p w:rsidR="000360DB" w:rsidRPr="00825D7D" w:rsidRDefault="000360DB" w:rsidP="000360DB">
      <w:pPr>
        <w:pStyle w:val="PSAHeading2"/>
      </w:pPr>
      <w:bookmarkStart w:id="6" w:name="_Toc163627592"/>
      <w:r w:rsidRPr="00825D7D">
        <w:t xml:space="preserve">Removing Posted </w:t>
      </w:r>
      <w:r>
        <w:t>Adjustments</w:t>
      </w:r>
      <w:bookmarkEnd w:id="6"/>
    </w:p>
    <w:p w:rsidR="000360DB" w:rsidRPr="00CB3EBF" w:rsidRDefault="000360DB" w:rsidP="000360DB">
      <w:pPr>
        <w:rPr>
          <w:b/>
          <w:sz w:val="20"/>
          <w:szCs w:val="20"/>
        </w:rPr>
      </w:pPr>
    </w:p>
    <w:p w:rsidR="000360DB" w:rsidRDefault="000360DB" w:rsidP="000360DB">
      <w:pPr>
        <w:rPr>
          <w:b/>
          <w:sz w:val="20"/>
          <w:szCs w:val="20"/>
        </w:rPr>
      </w:pPr>
      <w:r w:rsidRPr="00C86F36">
        <w:rPr>
          <w:b/>
          <w:sz w:val="20"/>
          <w:szCs w:val="20"/>
        </w:rPr>
        <w:t>Posted Adjustments must be removed by PSA support - check batches thoroughly before posting.  You cannot simply undo an adjustment.</w:t>
      </w: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Default="000360DB" w:rsidP="000360DB">
      <w:pPr>
        <w:rPr>
          <w:b/>
          <w:sz w:val="28"/>
          <w:szCs w:val="28"/>
        </w:rPr>
      </w:pPr>
    </w:p>
    <w:p w:rsidR="000360DB" w:rsidRPr="00825D7D" w:rsidRDefault="000360DB" w:rsidP="000360DB">
      <w:pPr>
        <w:pStyle w:val="PSAHeading1"/>
      </w:pPr>
      <w:bookmarkStart w:id="7" w:name="_Toc163627593"/>
      <w:r>
        <w:t>B</w:t>
      </w:r>
      <w:r w:rsidRPr="00825D7D">
        <w:t>atch Payments</w:t>
      </w:r>
      <w:bookmarkEnd w:id="7"/>
    </w:p>
    <w:p w:rsidR="000360DB" w:rsidRDefault="000360DB" w:rsidP="000360DB">
      <w:pPr>
        <w:rPr>
          <w:b/>
          <w:sz w:val="28"/>
          <w:szCs w:val="28"/>
        </w:rPr>
      </w:pPr>
    </w:p>
    <w:p w:rsidR="000360DB" w:rsidRPr="004F5308" w:rsidRDefault="000360DB" w:rsidP="000360DB">
      <w:pPr>
        <w:pStyle w:val="PSAHeading2"/>
      </w:pPr>
      <w:bookmarkStart w:id="8" w:name="_Toc163627594"/>
      <w:r w:rsidRPr="004F5308">
        <w:t>Create New Batch</w:t>
      </w:r>
      <w:bookmarkEnd w:id="8"/>
    </w:p>
    <w:p w:rsidR="000360DB" w:rsidRDefault="000F5914" w:rsidP="000360DB">
      <w:pPr>
        <w:rPr>
          <w:b/>
          <w:sz w:val="28"/>
          <w:szCs w:val="28"/>
        </w:rPr>
      </w:pPr>
      <w:r>
        <w:rPr>
          <w:b/>
          <w:noProof/>
          <w:sz w:val="20"/>
          <w:szCs w:val="20"/>
        </w:rPr>
        <w:pict>
          <v:shape id="_x0000_s1064" type="#_x0000_t62" style="position:absolute;margin-left:126pt;margin-top:4.3pt;width:53.6pt;height:35.6pt;z-index:251667456;mso-wrap-edited:f;mso-position-horizontal:absolute;mso-position-vertical:absolute" adj="-36954,25210">
            <v:textbox style="mso-next-textbox:#_x0000_s1064" inset="0,0,0,0">
              <w:txbxContent>
                <w:p w:rsidR="00E90AE2" w:rsidRDefault="00E90AE2" w:rsidP="000F5914">
                  <w:r>
                    <w:t>New Batch</w:t>
                  </w:r>
                </w:p>
              </w:txbxContent>
            </v:textbox>
          </v:shape>
        </w:pict>
      </w:r>
    </w:p>
    <w:p w:rsidR="000360DB" w:rsidRDefault="000F5914" w:rsidP="000360DB">
      <w:pPr>
        <w:rPr>
          <w:b/>
          <w:sz w:val="28"/>
          <w:szCs w:val="28"/>
        </w:rPr>
      </w:pPr>
      <w:r>
        <w:rPr>
          <w:b/>
          <w:noProof/>
          <w:sz w:val="20"/>
          <w:szCs w:val="20"/>
        </w:rPr>
        <w:pict>
          <v:shape id="_x0000_s1046" type="#_x0000_t62" style="position:absolute;margin-left:78pt;margin-top:123.2pt;width:47.6pt;height:35.6pt;z-index:251655168;mso-position-horizontal:absolute;mso-position-vertical:absolute" adj="-2518,-22085">
            <v:textbox style="mso-next-textbox:#_x0000_s1046" inset="0,0,0,0">
              <w:txbxContent>
                <w:p w:rsidR="00E90AE2" w:rsidRDefault="00E90AE2">
                  <w:r>
                    <w:t>Scan Barcode</w:t>
                  </w:r>
                </w:p>
              </w:txbxContent>
            </v:textbox>
          </v:shape>
        </w:pict>
      </w:r>
      <w:r>
        <w:rPr>
          <w:b/>
          <w:noProof/>
          <w:sz w:val="20"/>
          <w:szCs w:val="20"/>
        </w:rPr>
        <w:pict>
          <v:shape id="_x0000_s1063" type="#_x0000_t62" style="position:absolute;margin-left:0;margin-top:123.2pt;width:53.6pt;height:35.6pt;z-index:251666432;mso-wrap-edited:f;mso-position-horizontal:absolute;mso-position-vertical:absolute" adj="22869,-22540">
            <v:textbox style="mso-next-textbox:#_x0000_s1063" inset="0,0,0,0">
              <w:txbxContent>
                <w:p w:rsidR="00E90AE2" w:rsidRDefault="00E90AE2" w:rsidP="000F5914">
                  <w:r>
                    <w:t>New Payment</w:t>
                  </w:r>
                </w:p>
              </w:txbxContent>
            </v:textbox>
          </v:shape>
        </w:pict>
      </w:r>
      <w:r w:rsidR="006B622B">
        <w:rPr>
          <w:b/>
          <w:noProof/>
          <w:sz w:val="28"/>
          <w:szCs w:val="28"/>
        </w:rPr>
        <w:drawing>
          <wp:inline distT="0" distB="0" distL="0" distR="0">
            <wp:extent cx="4572000" cy="3431540"/>
            <wp:effectExtent l="2540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srcRect/>
                    <a:stretch>
                      <a:fillRect/>
                    </a:stretch>
                  </pic:blipFill>
                  <pic:spPr bwMode="auto">
                    <a:xfrm>
                      <a:off x="0" y="0"/>
                      <a:ext cx="4572000" cy="3431540"/>
                    </a:xfrm>
                    <a:prstGeom prst="rect">
                      <a:avLst/>
                    </a:prstGeom>
                    <a:noFill/>
                    <a:ln w="9525">
                      <a:noFill/>
                      <a:miter lim="800000"/>
                      <a:headEnd/>
                      <a:tailEnd/>
                    </a:ln>
                  </pic:spPr>
                </pic:pic>
              </a:graphicData>
            </a:graphic>
          </wp:inline>
        </w:drawing>
      </w:r>
    </w:p>
    <w:p w:rsidR="000360DB" w:rsidRDefault="000360DB" w:rsidP="000360DB">
      <w:pPr>
        <w:rPr>
          <w:sz w:val="20"/>
          <w:szCs w:val="20"/>
        </w:rPr>
      </w:pPr>
    </w:p>
    <w:p w:rsidR="000360DB" w:rsidRPr="00665967" w:rsidRDefault="000360DB" w:rsidP="000360DB">
      <w:pPr>
        <w:rPr>
          <w:sz w:val="20"/>
          <w:szCs w:val="20"/>
        </w:rPr>
      </w:pPr>
      <w:r>
        <w:rPr>
          <w:b/>
          <w:sz w:val="20"/>
          <w:szCs w:val="20"/>
        </w:rPr>
        <w:t>Batch ID:</w:t>
      </w:r>
      <w:r>
        <w:rPr>
          <w:sz w:val="20"/>
          <w:szCs w:val="20"/>
        </w:rPr>
        <w:t xml:space="preserve">  Is a unique system generated number.  This will used for retrieval or posting.</w:t>
      </w:r>
      <w:r>
        <w:rPr>
          <w:sz w:val="20"/>
          <w:szCs w:val="20"/>
        </w:rPr>
        <w:tab/>
      </w:r>
    </w:p>
    <w:p w:rsidR="000360DB" w:rsidRPr="00665967" w:rsidRDefault="000360DB" w:rsidP="000360DB">
      <w:pPr>
        <w:rPr>
          <w:sz w:val="20"/>
          <w:szCs w:val="20"/>
        </w:rPr>
      </w:pPr>
      <w:r>
        <w:rPr>
          <w:b/>
          <w:sz w:val="20"/>
          <w:szCs w:val="20"/>
        </w:rPr>
        <w:t>Batch Code:</w:t>
      </w:r>
      <w:r>
        <w:rPr>
          <w:sz w:val="20"/>
          <w:szCs w:val="20"/>
        </w:rPr>
        <w:t xml:space="preserve">  This is a </w:t>
      </w:r>
      <w:r w:rsidR="000F5914">
        <w:rPr>
          <w:sz w:val="20"/>
          <w:szCs w:val="20"/>
        </w:rPr>
        <w:t>user-generated</w:t>
      </w:r>
      <w:r>
        <w:rPr>
          <w:sz w:val="20"/>
          <w:szCs w:val="20"/>
        </w:rPr>
        <w:t xml:space="preserve"> code to help differentiate between batches. (optional)</w:t>
      </w:r>
    </w:p>
    <w:p w:rsidR="000360DB" w:rsidRPr="00665967" w:rsidRDefault="000360DB" w:rsidP="000360DB">
      <w:pPr>
        <w:rPr>
          <w:sz w:val="20"/>
          <w:szCs w:val="20"/>
        </w:rPr>
      </w:pPr>
      <w:r>
        <w:rPr>
          <w:b/>
          <w:sz w:val="20"/>
          <w:szCs w:val="20"/>
        </w:rPr>
        <w:t xml:space="preserve">Batch Date:  </w:t>
      </w:r>
      <w:r>
        <w:rPr>
          <w:sz w:val="20"/>
          <w:szCs w:val="20"/>
        </w:rPr>
        <w:t>This is the date the batch was created.  This is not the date that will be shown on the statement.  The date shown as payment date on the statement is the date entered in the sub frame area.</w:t>
      </w:r>
    </w:p>
    <w:p w:rsidR="000360DB" w:rsidRPr="00665967" w:rsidRDefault="000360DB" w:rsidP="000360DB">
      <w:pPr>
        <w:rPr>
          <w:sz w:val="20"/>
          <w:szCs w:val="20"/>
        </w:rPr>
      </w:pPr>
      <w:r>
        <w:rPr>
          <w:b/>
          <w:sz w:val="20"/>
          <w:szCs w:val="20"/>
        </w:rPr>
        <w:t xml:space="preserve">Batch Description:  </w:t>
      </w:r>
      <w:r>
        <w:rPr>
          <w:sz w:val="20"/>
          <w:szCs w:val="20"/>
        </w:rPr>
        <w:t>Text description of batch.</w:t>
      </w:r>
    </w:p>
    <w:p w:rsidR="000360DB" w:rsidRPr="00665967" w:rsidRDefault="000360DB" w:rsidP="000360DB">
      <w:pPr>
        <w:rPr>
          <w:sz w:val="20"/>
          <w:szCs w:val="20"/>
        </w:rPr>
      </w:pPr>
      <w:r>
        <w:rPr>
          <w:b/>
          <w:sz w:val="20"/>
          <w:szCs w:val="20"/>
        </w:rPr>
        <w:t>Originating Place:</w:t>
      </w:r>
      <w:r>
        <w:rPr>
          <w:sz w:val="20"/>
          <w:szCs w:val="20"/>
        </w:rPr>
        <w:t xml:space="preserve">  Can be used if you would like to track where payments are accepted. (Optional)</w:t>
      </w: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b/>
          <w:sz w:val="20"/>
          <w:szCs w:val="20"/>
        </w:rPr>
      </w:pPr>
      <w:r>
        <w:rPr>
          <w:b/>
          <w:sz w:val="20"/>
          <w:szCs w:val="20"/>
        </w:rPr>
        <w:t>Payment Sub Frame</w:t>
      </w:r>
    </w:p>
    <w:p w:rsidR="000360DB" w:rsidRDefault="000360DB" w:rsidP="000360DB">
      <w:pPr>
        <w:rPr>
          <w:b/>
          <w:sz w:val="20"/>
          <w:szCs w:val="20"/>
        </w:rPr>
      </w:pPr>
    </w:p>
    <w:p w:rsidR="000360DB" w:rsidRPr="00665967" w:rsidRDefault="000360DB" w:rsidP="000360DB">
      <w:pPr>
        <w:rPr>
          <w:sz w:val="20"/>
          <w:szCs w:val="20"/>
        </w:rPr>
      </w:pPr>
      <w:r w:rsidRPr="00573BED">
        <w:rPr>
          <w:b/>
          <w:i/>
          <w:sz w:val="20"/>
          <w:szCs w:val="20"/>
        </w:rPr>
        <w:t>New</w:t>
      </w:r>
      <w:r>
        <w:rPr>
          <w:b/>
          <w:sz w:val="20"/>
          <w:szCs w:val="20"/>
        </w:rPr>
        <w:t xml:space="preserve"> icon:</w:t>
      </w:r>
      <w:r>
        <w:rPr>
          <w:sz w:val="20"/>
          <w:szCs w:val="20"/>
        </w:rPr>
        <w:t xml:space="preserve">  Opens a blank payment sub-screen.  This will create a payment template for manual entry of payments.  Partial payments, where the payment is NOT the full amount owed on the account, will need to be manually entered.  You begin by locating the customer account.  You can enter the account number or service number in the appropriate field.  If using the service number to locate the account, remember if the service number has been disconnected</w:t>
      </w:r>
      <w:r w:rsidR="000F5914">
        <w:rPr>
          <w:sz w:val="20"/>
          <w:szCs w:val="20"/>
        </w:rPr>
        <w:t>,</w:t>
      </w:r>
      <w:r>
        <w:rPr>
          <w:sz w:val="20"/>
          <w:szCs w:val="20"/>
        </w:rPr>
        <w:t xml:space="preserve"> the disconnect date must also be entered.  When you press </w:t>
      </w:r>
      <w:r>
        <w:rPr>
          <w:i/>
          <w:sz w:val="20"/>
          <w:szCs w:val="20"/>
        </w:rPr>
        <w:t>Re</w:t>
      </w:r>
      <w:r w:rsidRPr="00573BED">
        <w:rPr>
          <w:i/>
          <w:sz w:val="20"/>
          <w:szCs w:val="20"/>
        </w:rPr>
        <w:t>trieve</w:t>
      </w:r>
      <w:r>
        <w:rPr>
          <w:sz w:val="20"/>
          <w:szCs w:val="20"/>
        </w:rPr>
        <w:t xml:space="preserve">, the program will search to locate an account for the entered data.  With a valid number, an account will be loaded; otherwise a message for no account found will be delivered.  The account load will display the account name and the total amount due in the payment amount field.  If your statements have a barcode on the remittance slip, you can use the scanner to enter the account number by placing the cursor in the account field.  Scan the bar code.  The scan will locate the customer account as if you had typed the number in the field.  If it is a partial payment, you will need to change the payment amount and press either new or save to continue.  Pressing </w:t>
      </w:r>
      <w:r w:rsidRPr="00573BED">
        <w:rPr>
          <w:i/>
          <w:sz w:val="20"/>
          <w:szCs w:val="20"/>
        </w:rPr>
        <w:t>New</w:t>
      </w:r>
      <w:r>
        <w:rPr>
          <w:sz w:val="20"/>
          <w:szCs w:val="20"/>
        </w:rPr>
        <w:t xml:space="preserve"> creates a new template; </w:t>
      </w:r>
      <w:r w:rsidRPr="00573BED">
        <w:rPr>
          <w:i/>
          <w:sz w:val="20"/>
          <w:szCs w:val="20"/>
        </w:rPr>
        <w:t>Save</w:t>
      </w:r>
      <w:r>
        <w:rPr>
          <w:sz w:val="20"/>
          <w:szCs w:val="20"/>
        </w:rPr>
        <w:t xml:space="preserve"> updates the batch and stops entry.</w:t>
      </w: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b/>
          <w:sz w:val="20"/>
          <w:szCs w:val="20"/>
        </w:rPr>
      </w:pPr>
    </w:p>
    <w:p w:rsidR="000360DB" w:rsidRPr="004036E6" w:rsidRDefault="000360DB" w:rsidP="000360DB">
      <w:pPr>
        <w:pStyle w:val="Heading2"/>
        <w:rPr>
          <w:rFonts w:ascii="Times New Roman" w:hAnsi="Times New Roman"/>
          <w:i w:val="0"/>
          <w:sz w:val="20"/>
          <w:szCs w:val="20"/>
        </w:rPr>
      </w:pPr>
      <w:bookmarkStart w:id="9" w:name="_Toc163627595"/>
      <w:r w:rsidRPr="004036E6">
        <w:rPr>
          <w:rFonts w:ascii="Times New Roman" w:hAnsi="Times New Roman"/>
          <w:i w:val="0"/>
          <w:sz w:val="20"/>
          <w:szCs w:val="20"/>
        </w:rPr>
        <w:t>Scanning Payments</w:t>
      </w:r>
      <w:bookmarkEnd w:id="9"/>
    </w:p>
    <w:p w:rsidR="000360DB" w:rsidRDefault="000360DB" w:rsidP="000360DB">
      <w:pPr>
        <w:rPr>
          <w:b/>
          <w:sz w:val="20"/>
          <w:szCs w:val="20"/>
        </w:rPr>
      </w:pPr>
    </w:p>
    <w:p w:rsidR="000360DB" w:rsidRDefault="000360DB" w:rsidP="000360DB">
      <w:pPr>
        <w:rPr>
          <w:sz w:val="20"/>
          <w:szCs w:val="20"/>
        </w:rPr>
      </w:pPr>
      <w:r w:rsidRPr="00573BED">
        <w:rPr>
          <w:b/>
          <w:i/>
          <w:sz w:val="20"/>
          <w:szCs w:val="20"/>
        </w:rPr>
        <w:t>Scan</w:t>
      </w:r>
      <w:r>
        <w:rPr>
          <w:b/>
          <w:sz w:val="20"/>
          <w:szCs w:val="20"/>
        </w:rPr>
        <w:t xml:space="preserve"> icon:</w:t>
      </w:r>
      <w:r>
        <w:rPr>
          <w:sz w:val="20"/>
          <w:szCs w:val="20"/>
        </w:rPr>
        <w:t xml:space="preserve">  Pressing the middle </w:t>
      </w:r>
      <w:r w:rsidRPr="00573BED">
        <w:rPr>
          <w:i/>
          <w:sz w:val="20"/>
          <w:szCs w:val="20"/>
        </w:rPr>
        <w:t>Scan</w:t>
      </w:r>
      <w:r>
        <w:rPr>
          <w:sz w:val="20"/>
          <w:szCs w:val="20"/>
        </w:rPr>
        <w:t xml:space="preserve"> button allow the user to scan the barcode on the remittance slip to retrieve the customer information and payment amount.  </w:t>
      </w:r>
      <w:r>
        <w:rPr>
          <w:b/>
          <w:sz w:val="20"/>
          <w:szCs w:val="20"/>
        </w:rPr>
        <w:t xml:space="preserve">NOTE: </w:t>
      </w:r>
      <w:r>
        <w:rPr>
          <w:sz w:val="20"/>
          <w:szCs w:val="20"/>
        </w:rPr>
        <w:t>Scanning should be used only for full payments.  (</w:t>
      </w:r>
      <w:proofErr w:type="spellStart"/>
      <w:r>
        <w:rPr>
          <w:sz w:val="20"/>
          <w:szCs w:val="20"/>
        </w:rPr>
        <w:t>ie</w:t>
      </w:r>
      <w:proofErr w:type="spellEnd"/>
      <w:r>
        <w:rPr>
          <w:sz w:val="20"/>
          <w:szCs w:val="20"/>
        </w:rPr>
        <w:t xml:space="preserve">. Payments that will pay the account off in full).  Each time you press the trigger on the scanner, the information will be retrieved and entered into the batch without any further intervention.  The payments will be moved to a queue and will begin showing in the Payment sub frame tree as they are processed.  According to the speed of the scanner, your processor, the CSR etc., it may a few minutes for all the payments to show in the tree.  </w:t>
      </w:r>
    </w:p>
    <w:p w:rsidR="000360DB" w:rsidRDefault="000360DB" w:rsidP="000360DB">
      <w:pPr>
        <w:rPr>
          <w:sz w:val="20"/>
          <w:szCs w:val="20"/>
        </w:rPr>
      </w:pPr>
    </w:p>
    <w:p w:rsidR="000360DB" w:rsidRPr="00EE1B72" w:rsidRDefault="000360DB" w:rsidP="000360DB">
      <w:pPr>
        <w:rPr>
          <w:sz w:val="20"/>
          <w:szCs w:val="20"/>
        </w:rPr>
      </w:pPr>
      <w:r>
        <w:rPr>
          <w:sz w:val="20"/>
          <w:szCs w:val="20"/>
        </w:rPr>
        <w:t xml:space="preserve">Also you will not have a chance to change any fields or add to the </w:t>
      </w:r>
      <w:r w:rsidRPr="00573BED">
        <w:rPr>
          <w:i/>
          <w:sz w:val="20"/>
          <w:szCs w:val="20"/>
        </w:rPr>
        <w:t>Payment Reference</w:t>
      </w:r>
      <w:r>
        <w:rPr>
          <w:sz w:val="20"/>
          <w:szCs w:val="20"/>
        </w:rPr>
        <w:t xml:space="preserve"> field when scanning payments.  It is recomm</w:t>
      </w:r>
      <w:r w:rsidR="007E2F3A">
        <w:rPr>
          <w:sz w:val="20"/>
          <w:szCs w:val="20"/>
        </w:rPr>
        <w:t xml:space="preserve">ended that the CSR separate </w:t>
      </w:r>
      <w:r>
        <w:rPr>
          <w:sz w:val="20"/>
          <w:szCs w:val="20"/>
        </w:rPr>
        <w:t>payments into two groups for processing.  One group that has made full payments on the account, and another group that h</w:t>
      </w:r>
      <w:r w:rsidR="007E2F3A">
        <w:rPr>
          <w:sz w:val="20"/>
          <w:szCs w:val="20"/>
        </w:rPr>
        <w:t>ave</w:t>
      </w:r>
      <w:r>
        <w:rPr>
          <w:sz w:val="20"/>
          <w:szCs w:val="20"/>
        </w:rPr>
        <w:t xml:space="preserve"> made partial payments.  Process </w:t>
      </w:r>
      <w:r w:rsidR="007E2F3A">
        <w:rPr>
          <w:sz w:val="20"/>
          <w:szCs w:val="20"/>
        </w:rPr>
        <w:t xml:space="preserve">one group and check the payment total for that group.  Then process the second group and </w:t>
      </w:r>
      <w:r>
        <w:rPr>
          <w:sz w:val="20"/>
          <w:szCs w:val="20"/>
        </w:rPr>
        <w:t xml:space="preserve">check the </w:t>
      </w:r>
      <w:r w:rsidRPr="00573BED">
        <w:rPr>
          <w:i/>
          <w:sz w:val="20"/>
          <w:szCs w:val="20"/>
        </w:rPr>
        <w:t>Total</w:t>
      </w:r>
      <w:r>
        <w:rPr>
          <w:sz w:val="20"/>
          <w:szCs w:val="20"/>
        </w:rPr>
        <w:t xml:space="preserve"> for the combined total of the two batches at the end of both groups.</w:t>
      </w:r>
    </w:p>
    <w:p w:rsidR="000360DB" w:rsidRDefault="000360DB" w:rsidP="000360DB">
      <w:pPr>
        <w:rPr>
          <w:sz w:val="20"/>
          <w:szCs w:val="20"/>
        </w:rPr>
      </w:pPr>
    </w:p>
    <w:p w:rsidR="000360DB" w:rsidRPr="00993FEE" w:rsidRDefault="000360DB" w:rsidP="000360DB">
      <w:pPr>
        <w:rPr>
          <w:sz w:val="20"/>
          <w:szCs w:val="20"/>
        </w:rPr>
      </w:pPr>
      <w:r>
        <w:rPr>
          <w:sz w:val="20"/>
          <w:szCs w:val="20"/>
        </w:rPr>
        <w:t xml:space="preserve">To stop scanning, press the </w:t>
      </w:r>
      <w:r w:rsidR="007E2F3A">
        <w:rPr>
          <w:sz w:val="20"/>
          <w:szCs w:val="20"/>
        </w:rPr>
        <w:t>‘</w:t>
      </w:r>
      <w:r w:rsidR="007E2F3A">
        <w:rPr>
          <w:i/>
          <w:sz w:val="20"/>
          <w:szCs w:val="20"/>
        </w:rPr>
        <w:t>N</w:t>
      </w:r>
      <w:r w:rsidR="007E2F3A" w:rsidRPr="00573BED">
        <w:rPr>
          <w:i/>
          <w:sz w:val="20"/>
          <w:szCs w:val="20"/>
        </w:rPr>
        <w:t>ew</w:t>
      </w:r>
      <w:r w:rsidR="007E2F3A">
        <w:rPr>
          <w:i/>
          <w:sz w:val="20"/>
          <w:szCs w:val="20"/>
        </w:rPr>
        <w:t xml:space="preserve"> Payment’</w:t>
      </w:r>
      <w:r>
        <w:rPr>
          <w:sz w:val="20"/>
          <w:szCs w:val="20"/>
        </w:rPr>
        <w:t xml:space="preserve"> icon or the </w:t>
      </w:r>
      <w:r>
        <w:rPr>
          <w:i/>
          <w:sz w:val="20"/>
          <w:szCs w:val="20"/>
        </w:rPr>
        <w:t>S</w:t>
      </w:r>
      <w:r w:rsidRPr="00573BED">
        <w:rPr>
          <w:i/>
          <w:sz w:val="20"/>
          <w:szCs w:val="20"/>
        </w:rPr>
        <w:t>ave</w:t>
      </w:r>
      <w:r>
        <w:rPr>
          <w:sz w:val="20"/>
          <w:szCs w:val="20"/>
        </w:rPr>
        <w:t xml:space="preserve"> icon.  Once the batch is complete, press </w:t>
      </w:r>
      <w:r>
        <w:rPr>
          <w:i/>
          <w:sz w:val="20"/>
          <w:szCs w:val="20"/>
        </w:rPr>
        <w:t>S</w:t>
      </w:r>
      <w:r w:rsidRPr="00573BED">
        <w:rPr>
          <w:i/>
          <w:sz w:val="20"/>
          <w:szCs w:val="20"/>
        </w:rPr>
        <w:t>ave</w:t>
      </w:r>
      <w:r>
        <w:rPr>
          <w:sz w:val="20"/>
          <w:szCs w:val="20"/>
        </w:rPr>
        <w:t xml:space="preserve"> to update the batch.  </w:t>
      </w:r>
      <w:r w:rsidRPr="007E2F3A">
        <w:rPr>
          <w:sz w:val="20"/>
          <w:szCs w:val="20"/>
          <w:u w:val="single"/>
        </w:rPr>
        <w:t>Saving the batch does NOT post the payment</w:t>
      </w:r>
      <w:r>
        <w:rPr>
          <w:sz w:val="20"/>
          <w:szCs w:val="20"/>
        </w:rPr>
        <w:t>.</w:t>
      </w:r>
    </w:p>
    <w:p w:rsidR="000360DB" w:rsidRDefault="000360DB" w:rsidP="000360DB">
      <w:pPr>
        <w:rPr>
          <w:b/>
          <w:sz w:val="20"/>
          <w:szCs w:val="20"/>
        </w:rPr>
      </w:pPr>
    </w:p>
    <w:p w:rsidR="000360DB" w:rsidRDefault="000360DB" w:rsidP="000360DB">
      <w:pPr>
        <w:rPr>
          <w:sz w:val="20"/>
          <w:szCs w:val="20"/>
        </w:rPr>
      </w:pPr>
    </w:p>
    <w:p w:rsidR="000360DB" w:rsidRDefault="000360DB" w:rsidP="000360DB">
      <w:pPr>
        <w:rPr>
          <w:b/>
          <w:sz w:val="28"/>
          <w:szCs w:val="28"/>
        </w:rPr>
      </w:pPr>
      <w:r>
        <w:rPr>
          <w:b/>
          <w:noProof/>
          <w:sz w:val="28"/>
          <w:szCs w:val="28"/>
        </w:rPr>
        <w:pict>
          <v:group id="_x0000_s1052" style="position:absolute;margin-left:228.1pt;margin-top:97.35pt;width:107.25pt;height:64.35pt;z-index:251658240" coordorigin="6362,6929" coordsize="2145,1287">
            <v:shape id="_x0000_s1050" type="#_x0000_t62" style="position:absolute;left:6767;top:6929;width:1696;height:448" adj="-6292,7425">
              <v:textbox style="mso-next-textbox:#_x0000_s1050">
                <w:txbxContent>
                  <w:p w:rsidR="00E90AE2" w:rsidRPr="00FD50FE" w:rsidRDefault="00E90AE2">
                    <w:pPr>
                      <w:rPr>
                        <w:sz w:val="20"/>
                        <w:szCs w:val="20"/>
                      </w:rPr>
                    </w:pPr>
                    <w:r w:rsidRPr="00FD50FE">
                      <w:rPr>
                        <w:sz w:val="20"/>
                        <w:szCs w:val="20"/>
                      </w:rPr>
                      <w:t xml:space="preserve">Bill Date Field </w:t>
                    </w:r>
                  </w:p>
                </w:txbxContent>
              </v:textbox>
            </v:shape>
            <v:shape id="_x0000_s1051" type="#_x0000_t62" style="position:absolute;left:6362;top:7768;width:2145;height:448" adj="-8439,-5786">
              <v:textbox style="mso-next-textbox:#_x0000_s1051">
                <w:txbxContent>
                  <w:p w:rsidR="00E90AE2" w:rsidRPr="00FD50FE" w:rsidRDefault="00E90AE2" w:rsidP="000360DB">
                    <w:pPr>
                      <w:rPr>
                        <w:sz w:val="20"/>
                        <w:szCs w:val="20"/>
                      </w:rPr>
                    </w:pPr>
                    <w:r>
                      <w:rPr>
                        <w:sz w:val="20"/>
                        <w:szCs w:val="20"/>
                      </w:rPr>
                      <w:t xml:space="preserve">Payment </w:t>
                    </w:r>
                    <w:r w:rsidRPr="00FD50FE">
                      <w:rPr>
                        <w:sz w:val="20"/>
                        <w:szCs w:val="20"/>
                      </w:rPr>
                      <w:t xml:space="preserve">Date Field </w:t>
                    </w:r>
                  </w:p>
                </w:txbxContent>
              </v:textbox>
            </v:shape>
          </v:group>
        </w:pict>
      </w:r>
      <w:r w:rsidR="006B622B">
        <w:rPr>
          <w:b/>
          <w:noProof/>
          <w:sz w:val="28"/>
          <w:szCs w:val="28"/>
        </w:rPr>
        <w:drawing>
          <wp:inline distT="0" distB="0" distL="0" distR="0">
            <wp:extent cx="4572000" cy="3431540"/>
            <wp:effectExtent l="2540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srcRect/>
                    <a:stretch>
                      <a:fillRect/>
                    </a:stretch>
                  </pic:blipFill>
                  <pic:spPr bwMode="auto">
                    <a:xfrm>
                      <a:off x="0" y="0"/>
                      <a:ext cx="4572000" cy="3431540"/>
                    </a:xfrm>
                    <a:prstGeom prst="rect">
                      <a:avLst/>
                    </a:prstGeom>
                    <a:noFill/>
                    <a:ln w="9525">
                      <a:noFill/>
                      <a:miter lim="800000"/>
                      <a:headEnd/>
                      <a:tailEnd/>
                    </a:ln>
                  </pic:spPr>
                </pic:pic>
              </a:graphicData>
            </a:graphic>
          </wp:inline>
        </w:drawing>
      </w:r>
    </w:p>
    <w:p w:rsidR="000360DB" w:rsidRPr="004F5308" w:rsidRDefault="000360DB" w:rsidP="000360DB">
      <w:pPr>
        <w:pStyle w:val="Heading2"/>
        <w:rPr>
          <w:rFonts w:ascii="Times New Roman" w:hAnsi="Times New Roman"/>
          <w:i w:val="0"/>
          <w:sz w:val="20"/>
          <w:szCs w:val="20"/>
        </w:rPr>
      </w:pPr>
      <w:bookmarkStart w:id="10" w:name="_Toc163627596"/>
      <w:r w:rsidRPr="004F5308">
        <w:rPr>
          <w:rFonts w:ascii="Times New Roman" w:hAnsi="Times New Roman"/>
          <w:i w:val="0"/>
          <w:sz w:val="20"/>
          <w:szCs w:val="20"/>
        </w:rPr>
        <w:t xml:space="preserve">Manual Entry of </w:t>
      </w:r>
      <w:r>
        <w:rPr>
          <w:rFonts w:ascii="Times New Roman" w:hAnsi="Times New Roman"/>
          <w:i w:val="0"/>
          <w:sz w:val="20"/>
          <w:szCs w:val="20"/>
        </w:rPr>
        <w:t>P</w:t>
      </w:r>
      <w:r w:rsidRPr="004F5308">
        <w:rPr>
          <w:rFonts w:ascii="Times New Roman" w:hAnsi="Times New Roman"/>
          <w:i w:val="0"/>
          <w:sz w:val="20"/>
          <w:szCs w:val="20"/>
        </w:rPr>
        <w:t>ayments</w:t>
      </w:r>
      <w:bookmarkEnd w:id="10"/>
    </w:p>
    <w:p w:rsidR="000360DB" w:rsidRDefault="000360DB" w:rsidP="000360DB">
      <w:pPr>
        <w:rPr>
          <w:sz w:val="20"/>
          <w:szCs w:val="20"/>
        </w:rPr>
      </w:pPr>
      <w:r>
        <w:rPr>
          <w:sz w:val="20"/>
          <w:szCs w:val="20"/>
        </w:rPr>
        <w:t xml:space="preserve">For manual entry of partial payments or if you do not use a scanner, enter either the account number or service number (the user does not have to enter both).  If you enter the account number, enter the cycle and account number.  If you press </w:t>
      </w:r>
      <w:r w:rsidRPr="00573BED">
        <w:rPr>
          <w:i/>
          <w:sz w:val="20"/>
          <w:szCs w:val="20"/>
        </w:rPr>
        <w:t>Retrieve</w:t>
      </w:r>
      <w:r>
        <w:rPr>
          <w:sz w:val="20"/>
          <w:szCs w:val="20"/>
        </w:rPr>
        <w:t xml:space="preserve"> at this point, the customer name will be returned and the payment amount field will be 0.00.  If you enter a bill date after the account number and then press </w:t>
      </w:r>
      <w:r w:rsidRPr="00573BED">
        <w:rPr>
          <w:i/>
          <w:sz w:val="20"/>
          <w:szCs w:val="20"/>
        </w:rPr>
        <w:t>Retrieve</w:t>
      </w:r>
      <w:r>
        <w:rPr>
          <w:sz w:val="20"/>
          <w:szCs w:val="20"/>
        </w:rPr>
        <w:t xml:space="preserve">, the customer name will be entered and the current balance on the account will be entered in the payment amount field.   Remember if you use the service number and the account is disconnected you will need to enter the disconnect date. </w:t>
      </w:r>
    </w:p>
    <w:p w:rsidR="000360DB" w:rsidRPr="00ED77B5" w:rsidRDefault="000360DB" w:rsidP="000360DB">
      <w:pPr>
        <w:rPr>
          <w:sz w:val="20"/>
          <w:szCs w:val="20"/>
        </w:rPr>
      </w:pPr>
    </w:p>
    <w:p w:rsidR="000360DB" w:rsidRDefault="000360DB" w:rsidP="000360DB">
      <w:pPr>
        <w:rPr>
          <w:b/>
          <w:sz w:val="20"/>
          <w:szCs w:val="20"/>
        </w:rPr>
      </w:pPr>
      <w:r>
        <w:rPr>
          <w:b/>
          <w:sz w:val="20"/>
          <w:szCs w:val="20"/>
        </w:rPr>
        <w:t xml:space="preserve">Cycle/Account Number: </w:t>
      </w:r>
    </w:p>
    <w:p w:rsidR="000360DB" w:rsidRPr="00FD50FE" w:rsidRDefault="000360DB" w:rsidP="000360DB">
      <w:pPr>
        <w:rPr>
          <w:sz w:val="20"/>
          <w:szCs w:val="20"/>
        </w:rPr>
      </w:pPr>
      <w:r>
        <w:rPr>
          <w:b/>
          <w:sz w:val="20"/>
          <w:szCs w:val="20"/>
        </w:rPr>
        <w:t xml:space="preserve">Bill Date:  </w:t>
      </w:r>
      <w:r>
        <w:rPr>
          <w:sz w:val="20"/>
          <w:szCs w:val="20"/>
        </w:rPr>
        <w:t xml:space="preserve">If you want to retrieve a balance on the account in manual entry, you must enter the bill date here.  The format would be CCYYMMDD.   </w:t>
      </w:r>
      <w:r w:rsidRPr="00FD50FE">
        <w:rPr>
          <w:sz w:val="20"/>
          <w:szCs w:val="20"/>
        </w:rPr>
        <w:t xml:space="preserve">Where the billing date is the first of the month, </w:t>
      </w:r>
      <w:r>
        <w:rPr>
          <w:sz w:val="20"/>
          <w:szCs w:val="20"/>
        </w:rPr>
        <w:t xml:space="preserve">the </w:t>
      </w:r>
      <w:r w:rsidRPr="00FD50FE">
        <w:rPr>
          <w:sz w:val="20"/>
          <w:szCs w:val="20"/>
        </w:rPr>
        <w:t>Feb</w:t>
      </w:r>
      <w:r>
        <w:rPr>
          <w:sz w:val="20"/>
          <w:szCs w:val="20"/>
        </w:rPr>
        <w:t>ruary</w:t>
      </w:r>
      <w:r w:rsidRPr="00FD50FE">
        <w:rPr>
          <w:sz w:val="20"/>
          <w:szCs w:val="20"/>
        </w:rPr>
        <w:t xml:space="preserve"> </w:t>
      </w:r>
      <w:r>
        <w:rPr>
          <w:sz w:val="20"/>
          <w:szCs w:val="20"/>
        </w:rPr>
        <w:t xml:space="preserve">billing date for </w:t>
      </w:r>
      <w:r w:rsidRPr="00FD50FE">
        <w:rPr>
          <w:sz w:val="20"/>
          <w:szCs w:val="20"/>
        </w:rPr>
        <w:t>2009 should be entered 20090201</w:t>
      </w:r>
      <w:r>
        <w:rPr>
          <w:sz w:val="20"/>
          <w:szCs w:val="20"/>
        </w:rPr>
        <w:t>.</w:t>
      </w:r>
      <w:r w:rsidRPr="00FD50FE">
        <w:rPr>
          <w:sz w:val="20"/>
          <w:szCs w:val="20"/>
        </w:rPr>
        <w:t xml:space="preserve"> </w:t>
      </w:r>
    </w:p>
    <w:p w:rsidR="000360DB" w:rsidRDefault="000360DB" w:rsidP="000360DB">
      <w:pPr>
        <w:rPr>
          <w:b/>
          <w:sz w:val="20"/>
          <w:szCs w:val="20"/>
        </w:rPr>
      </w:pPr>
    </w:p>
    <w:p w:rsidR="000360DB" w:rsidRDefault="000360DB" w:rsidP="000360DB">
      <w:pPr>
        <w:rPr>
          <w:b/>
          <w:sz w:val="20"/>
          <w:szCs w:val="20"/>
        </w:rPr>
      </w:pPr>
      <w:r>
        <w:rPr>
          <w:b/>
          <w:sz w:val="20"/>
          <w:szCs w:val="20"/>
        </w:rPr>
        <w:t>Service Number:</w:t>
      </w:r>
    </w:p>
    <w:p w:rsidR="000360DB" w:rsidRPr="00573BED" w:rsidRDefault="000360DB" w:rsidP="000360DB">
      <w:pPr>
        <w:rPr>
          <w:sz w:val="20"/>
          <w:szCs w:val="20"/>
        </w:rPr>
      </w:pPr>
      <w:r>
        <w:rPr>
          <w:b/>
          <w:sz w:val="20"/>
          <w:szCs w:val="20"/>
        </w:rPr>
        <w:t>Search:</w:t>
      </w:r>
      <w:r>
        <w:rPr>
          <w:sz w:val="20"/>
          <w:szCs w:val="20"/>
        </w:rPr>
        <w:t xml:space="preserve">  </w:t>
      </w:r>
      <w:r w:rsidRPr="00316472">
        <w:rPr>
          <w:sz w:val="20"/>
          <w:szCs w:val="20"/>
        </w:rPr>
        <w:t xml:space="preserve">If you need to look up an account number or service number, press the </w:t>
      </w:r>
      <w:r w:rsidRPr="00573BED">
        <w:rPr>
          <w:i/>
          <w:sz w:val="20"/>
          <w:szCs w:val="20"/>
        </w:rPr>
        <w:t>Search</w:t>
      </w:r>
      <w:r w:rsidRPr="00316472">
        <w:rPr>
          <w:sz w:val="20"/>
          <w:szCs w:val="20"/>
        </w:rPr>
        <w:t xml:space="preserve"> icon next to </w:t>
      </w:r>
      <w:r>
        <w:rPr>
          <w:sz w:val="20"/>
          <w:szCs w:val="20"/>
        </w:rPr>
        <w:t xml:space="preserve">service number.  You must press the </w:t>
      </w:r>
      <w:r w:rsidRPr="00573BED">
        <w:rPr>
          <w:i/>
          <w:sz w:val="20"/>
          <w:szCs w:val="20"/>
        </w:rPr>
        <w:t>Search</w:t>
      </w:r>
      <w:r w:rsidRPr="00316472">
        <w:rPr>
          <w:sz w:val="20"/>
          <w:szCs w:val="20"/>
        </w:rPr>
        <w:t xml:space="preserve"> button once you are in the search panel.   D</w:t>
      </w:r>
      <w:r>
        <w:rPr>
          <w:sz w:val="20"/>
          <w:szCs w:val="20"/>
        </w:rPr>
        <w:t>ue</w:t>
      </w:r>
      <w:r w:rsidRPr="00316472">
        <w:rPr>
          <w:sz w:val="20"/>
          <w:szCs w:val="20"/>
        </w:rPr>
        <w:t xml:space="preserve"> to java restrictions, </w:t>
      </w:r>
      <w:r>
        <w:rPr>
          <w:sz w:val="20"/>
          <w:szCs w:val="20"/>
        </w:rPr>
        <w:t xml:space="preserve">pressing </w:t>
      </w:r>
      <w:r>
        <w:rPr>
          <w:i/>
          <w:sz w:val="20"/>
          <w:szCs w:val="20"/>
        </w:rPr>
        <w:t>Enter</w:t>
      </w:r>
      <w:r>
        <w:rPr>
          <w:sz w:val="20"/>
          <w:szCs w:val="20"/>
        </w:rPr>
        <w:t xml:space="preserve"> on the keyboard will not start the search. </w:t>
      </w:r>
    </w:p>
    <w:p w:rsidR="000360DB" w:rsidRPr="00A938CA" w:rsidRDefault="000360DB" w:rsidP="000360DB">
      <w:pPr>
        <w:rPr>
          <w:sz w:val="20"/>
          <w:szCs w:val="20"/>
        </w:rPr>
      </w:pPr>
      <w:r>
        <w:rPr>
          <w:b/>
          <w:sz w:val="20"/>
          <w:szCs w:val="20"/>
        </w:rPr>
        <w:t xml:space="preserve">Disconnect Date:  </w:t>
      </w:r>
      <w:r>
        <w:rPr>
          <w:sz w:val="20"/>
          <w:szCs w:val="20"/>
        </w:rPr>
        <w:t>Must be used in conjunction with the service number if the service number is not active to pull up the account.</w:t>
      </w:r>
    </w:p>
    <w:p w:rsidR="000360DB" w:rsidRPr="00EE1B72" w:rsidRDefault="000360DB" w:rsidP="000360DB">
      <w:pPr>
        <w:rPr>
          <w:sz w:val="20"/>
          <w:szCs w:val="20"/>
        </w:rPr>
      </w:pPr>
      <w:r>
        <w:rPr>
          <w:b/>
          <w:sz w:val="20"/>
          <w:szCs w:val="20"/>
        </w:rPr>
        <w:t xml:space="preserve">Retrieve Button:  </w:t>
      </w:r>
      <w:r>
        <w:rPr>
          <w:sz w:val="20"/>
          <w:szCs w:val="20"/>
        </w:rPr>
        <w:t>Pressing this button retrieves the customer data for verification of account.</w:t>
      </w:r>
    </w:p>
    <w:p w:rsidR="000360DB" w:rsidRPr="00EE1B72" w:rsidRDefault="000360DB" w:rsidP="000360DB">
      <w:pPr>
        <w:rPr>
          <w:sz w:val="20"/>
          <w:szCs w:val="20"/>
        </w:rPr>
      </w:pPr>
      <w:r>
        <w:rPr>
          <w:b/>
          <w:sz w:val="20"/>
          <w:szCs w:val="20"/>
        </w:rPr>
        <w:t xml:space="preserve">Account/Service Name: </w:t>
      </w:r>
      <w:r>
        <w:rPr>
          <w:sz w:val="20"/>
          <w:szCs w:val="20"/>
        </w:rPr>
        <w:t>Name on the account.</w:t>
      </w:r>
    </w:p>
    <w:p w:rsidR="000360DB" w:rsidRDefault="000360DB" w:rsidP="000360DB">
      <w:pPr>
        <w:rPr>
          <w:b/>
          <w:sz w:val="20"/>
          <w:szCs w:val="20"/>
        </w:rPr>
      </w:pPr>
      <w:r>
        <w:rPr>
          <w:b/>
          <w:sz w:val="20"/>
          <w:szCs w:val="20"/>
        </w:rPr>
        <w:t xml:space="preserve">Payment Date:  </w:t>
      </w:r>
      <w:r w:rsidRPr="00FD50FE">
        <w:rPr>
          <w:b/>
          <w:sz w:val="20"/>
          <w:szCs w:val="20"/>
        </w:rPr>
        <w:t>This is the date that will be shown in payment history and on the statement.</w:t>
      </w:r>
    </w:p>
    <w:p w:rsidR="000360DB" w:rsidRPr="00EE1B72" w:rsidRDefault="000360DB" w:rsidP="000360DB">
      <w:pPr>
        <w:rPr>
          <w:sz w:val="20"/>
          <w:szCs w:val="20"/>
        </w:rPr>
      </w:pPr>
      <w:r>
        <w:rPr>
          <w:b/>
          <w:sz w:val="20"/>
          <w:szCs w:val="20"/>
        </w:rPr>
        <w:t>Payment Amount:</w:t>
      </w:r>
      <w:r>
        <w:rPr>
          <w:sz w:val="20"/>
          <w:szCs w:val="20"/>
        </w:rPr>
        <w:t xml:space="preserve">  This amount will be defaulted from the balance due on the account by the service program.  If the actual amount is different from the default amount (such as a partial payment), change the amount and go to the next field.</w:t>
      </w:r>
    </w:p>
    <w:p w:rsidR="000360DB" w:rsidRPr="00EE1B72" w:rsidRDefault="000360DB" w:rsidP="000360DB">
      <w:pPr>
        <w:rPr>
          <w:sz w:val="20"/>
          <w:szCs w:val="20"/>
        </w:rPr>
      </w:pPr>
      <w:r>
        <w:rPr>
          <w:b/>
          <w:sz w:val="20"/>
          <w:szCs w:val="20"/>
        </w:rPr>
        <w:t xml:space="preserve">Payment Reference: </w:t>
      </w:r>
      <w:r>
        <w:rPr>
          <w:sz w:val="20"/>
          <w:szCs w:val="20"/>
        </w:rPr>
        <w:t>This is an alphanumeric field; many clients use this field to record check numbers.</w:t>
      </w:r>
    </w:p>
    <w:p w:rsidR="000360DB" w:rsidRDefault="000360DB" w:rsidP="000360DB">
      <w:pPr>
        <w:rPr>
          <w:b/>
          <w:sz w:val="20"/>
          <w:szCs w:val="20"/>
        </w:rPr>
      </w:pPr>
    </w:p>
    <w:p w:rsidR="000360DB" w:rsidRDefault="000360DB" w:rsidP="000360DB">
      <w:pPr>
        <w:rPr>
          <w:b/>
          <w:sz w:val="20"/>
          <w:szCs w:val="20"/>
        </w:rPr>
      </w:pPr>
    </w:p>
    <w:p w:rsidR="000360DB" w:rsidRPr="00EE1B72" w:rsidRDefault="000360DB" w:rsidP="000360DB">
      <w:pPr>
        <w:rPr>
          <w:sz w:val="20"/>
          <w:szCs w:val="20"/>
        </w:rPr>
      </w:pPr>
      <w:r>
        <w:rPr>
          <w:b/>
          <w:sz w:val="20"/>
          <w:szCs w:val="20"/>
        </w:rPr>
        <w:t xml:space="preserve">Total Active:  </w:t>
      </w:r>
      <w:r w:rsidRPr="00EE1B72">
        <w:rPr>
          <w:sz w:val="20"/>
          <w:szCs w:val="20"/>
        </w:rPr>
        <w:t>These are payments for currently active accounts.</w:t>
      </w:r>
    </w:p>
    <w:p w:rsidR="000360DB" w:rsidRPr="00EE1B72" w:rsidRDefault="000360DB" w:rsidP="000360DB">
      <w:pPr>
        <w:rPr>
          <w:sz w:val="20"/>
          <w:szCs w:val="20"/>
        </w:rPr>
      </w:pPr>
      <w:r>
        <w:rPr>
          <w:b/>
          <w:sz w:val="20"/>
          <w:szCs w:val="20"/>
        </w:rPr>
        <w:t xml:space="preserve">Total Write-Off:  </w:t>
      </w:r>
      <w:r w:rsidRPr="00EE1B72">
        <w:rPr>
          <w:sz w:val="20"/>
          <w:szCs w:val="20"/>
        </w:rPr>
        <w:t>These are payments that will be directed to accounts that have been written off.</w:t>
      </w:r>
    </w:p>
    <w:p w:rsidR="000360DB" w:rsidRDefault="000360DB" w:rsidP="000360DB">
      <w:pPr>
        <w:rPr>
          <w:b/>
          <w:sz w:val="20"/>
          <w:szCs w:val="20"/>
        </w:rPr>
      </w:pPr>
      <w:r>
        <w:rPr>
          <w:b/>
          <w:sz w:val="20"/>
          <w:szCs w:val="20"/>
        </w:rPr>
        <w:t xml:space="preserve">Total:  </w:t>
      </w:r>
      <w:r w:rsidRPr="00EE1B72">
        <w:rPr>
          <w:sz w:val="20"/>
          <w:szCs w:val="20"/>
        </w:rPr>
        <w:t xml:space="preserve">This is the total of both the active payments and payments </w:t>
      </w:r>
      <w:r>
        <w:rPr>
          <w:sz w:val="20"/>
          <w:szCs w:val="20"/>
        </w:rPr>
        <w:t xml:space="preserve">that were </w:t>
      </w:r>
      <w:r w:rsidRPr="00EE1B72">
        <w:rPr>
          <w:sz w:val="20"/>
          <w:szCs w:val="20"/>
        </w:rPr>
        <w:t xml:space="preserve">directed to </w:t>
      </w:r>
      <w:r>
        <w:rPr>
          <w:sz w:val="20"/>
          <w:szCs w:val="20"/>
        </w:rPr>
        <w:t xml:space="preserve">write off </w:t>
      </w:r>
      <w:r w:rsidRPr="00EE1B72">
        <w:rPr>
          <w:sz w:val="20"/>
          <w:szCs w:val="20"/>
        </w:rPr>
        <w:t>accounts</w:t>
      </w:r>
      <w:r>
        <w:rPr>
          <w:sz w:val="20"/>
          <w:szCs w:val="20"/>
        </w:rPr>
        <w:t>.</w:t>
      </w:r>
      <w:r>
        <w:rPr>
          <w:b/>
          <w:sz w:val="20"/>
          <w:szCs w:val="20"/>
        </w:rPr>
        <w:t xml:space="preserve"> </w:t>
      </w:r>
    </w:p>
    <w:p w:rsidR="000360DB" w:rsidRDefault="000360DB" w:rsidP="000360DB">
      <w:pPr>
        <w:rPr>
          <w:b/>
          <w:sz w:val="20"/>
          <w:szCs w:val="20"/>
        </w:rPr>
      </w:pPr>
    </w:p>
    <w:p w:rsidR="000360DB" w:rsidRDefault="000360DB" w:rsidP="000360DB">
      <w:pPr>
        <w:rPr>
          <w:b/>
          <w:sz w:val="20"/>
          <w:szCs w:val="20"/>
        </w:rPr>
      </w:pPr>
    </w:p>
    <w:p w:rsidR="000360DB" w:rsidRPr="00825D7D" w:rsidRDefault="000360DB" w:rsidP="000360DB">
      <w:pPr>
        <w:pStyle w:val="Heading2"/>
        <w:rPr>
          <w:rFonts w:ascii="Times New Roman" w:hAnsi="Times New Roman"/>
          <w:i w:val="0"/>
          <w:sz w:val="24"/>
          <w:szCs w:val="24"/>
        </w:rPr>
      </w:pPr>
      <w:bookmarkStart w:id="11" w:name="_Toc163627597"/>
      <w:r w:rsidRPr="00825D7D">
        <w:rPr>
          <w:rFonts w:ascii="Times New Roman" w:hAnsi="Times New Roman"/>
          <w:i w:val="0"/>
          <w:sz w:val="24"/>
          <w:szCs w:val="24"/>
        </w:rPr>
        <w:t>Trial Balance Payment Report</w:t>
      </w:r>
      <w:bookmarkEnd w:id="11"/>
    </w:p>
    <w:p w:rsidR="000360DB" w:rsidRDefault="000360DB" w:rsidP="000360DB">
      <w:pPr>
        <w:rPr>
          <w:b/>
          <w:sz w:val="20"/>
          <w:szCs w:val="20"/>
        </w:rPr>
      </w:pPr>
    </w:p>
    <w:p w:rsidR="000360DB" w:rsidRDefault="007E2F3A" w:rsidP="000360DB">
      <w:pPr>
        <w:rPr>
          <w:sz w:val="20"/>
          <w:szCs w:val="20"/>
        </w:rPr>
      </w:pPr>
      <w:r>
        <w:rPr>
          <w:sz w:val="20"/>
          <w:szCs w:val="20"/>
        </w:rPr>
        <w:t>A trial balance report for a batch of payments may be created while the batch is still open by pressing</w:t>
      </w:r>
      <w:r w:rsidR="000360DB">
        <w:rPr>
          <w:sz w:val="20"/>
          <w:szCs w:val="20"/>
        </w:rPr>
        <w:t xml:space="preserve"> the </w:t>
      </w:r>
      <w:r w:rsidR="000360DB" w:rsidRPr="00573BED">
        <w:rPr>
          <w:i/>
          <w:sz w:val="20"/>
          <w:szCs w:val="20"/>
        </w:rPr>
        <w:t>Print</w:t>
      </w:r>
      <w:r w:rsidR="000360DB">
        <w:rPr>
          <w:sz w:val="20"/>
          <w:szCs w:val="20"/>
        </w:rPr>
        <w:t xml:space="preserve"> icon in the tool bar.</w:t>
      </w:r>
      <w:r>
        <w:rPr>
          <w:sz w:val="20"/>
          <w:szCs w:val="20"/>
        </w:rPr>
        <w:t xml:space="preserve">  To print other trial balance reports select and open the batch and press the </w:t>
      </w:r>
      <w:r w:rsidRPr="007E2F3A">
        <w:rPr>
          <w:i/>
          <w:sz w:val="20"/>
          <w:szCs w:val="20"/>
        </w:rPr>
        <w:t>Print</w:t>
      </w:r>
      <w:r>
        <w:rPr>
          <w:sz w:val="20"/>
          <w:szCs w:val="20"/>
        </w:rPr>
        <w:t xml:space="preserve"> icon.  See the Retrieving Payment Reports section below for additional options.</w:t>
      </w:r>
    </w:p>
    <w:p w:rsidR="000360DB" w:rsidRDefault="000360DB" w:rsidP="000360DB">
      <w:pPr>
        <w:rPr>
          <w:sz w:val="20"/>
          <w:szCs w:val="20"/>
        </w:rPr>
      </w:pPr>
    </w:p>
    <w:p w:rsidR="000360DB" w:rsidRPr="002C4E18" w:rsidRDefault="006B622B" w:rsidP="000360DB">
      <w:pPr>
        <w:rPr>
          <w:sz w:val="20"/>
          <w:szCs w:val="20"/>
        </w:rPr>
      </w:pPr>
      <w:r>
        <w:rPr>
          <w:noProof/>
          <w:sz w:val="20"/>
          <w:szCs w:val="20"/>
        </w:rPr>
        <w:drawing>
          <wp:inline distT="0" distB="0" distL="0" distR="0">
            <wp:extent cx="4572000" cy="3431540"/>
            <wp:effectExtent l="2540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22"/>
                    <a:srcRect/>
                    <a:stretch>
                      <a:fillRect/>
                    </a:stretch>
                  </pic:blipFill>
                  <pic:spPr bwMode="auto">
                    <a:xfrm>
                      <a:off x="0" y="0"/>
                      <a:ext cx="4572000" cy="3431540"/>
                    </a:xfrm>
                    <a:prstGeom prst="rect">
                      <a:avLst/>
                    </a:prstGeom>
                    <a:noFill/>
                    <a:ln w="9525">
                      <a:noFill/>
                      <a:miter lim="800000"/>
                      <a:headEnd/>
                      <a:tailEnd/>
                    </a:ln>
                  </pic:spPr>
                </pic:pic>
              </a:graphicData>
            </a:graphic>
          </wp:inline>
        </w:drawing>
      </w:r>
    </w:p>
    <w:p w:rsidR="000360DB" w:rsidRDefault="000360DB" w:rsidP="000360DB">
      <w:pPr>
        <w:rPr>
          <w:b/>
          <w:sz w:val="20"/>
          <w:szCs w:val="20"/>
        </w:rPr>
      </w:pPr>
    </w:p>
    <w:p w:rsidR="007E2F3A" w:rsidRDefault="000360DB" w:rsidP="000360DB">
      <w:pPr>
        <w:pStyle w:val="Heading2"/>
        <w:rPr>
          <w:rFonts w:ascii="Times New Roman" w:hAnsi="Times New Roman"/>
          <w:i w:val="0"/>
          <w:sz w:val="24"/>
          <w:szCs w:val="24"/>
        </w:rPr>
      </w:pPr>
      <w:bookmarkStart w:id="12" w:name="_Toc163627598"/>
      <w:r w:rsidRPr="00825D7D">
        <w:rPr>
          <w:rFonts w:ascii="Times New Roman" w:hAnsi="Times New Roman"/>
          <w:i w:val="0"/>
          <w:sz w:val="24"/>
          <w:szCs w:val="24"/>
        </w:rPr>
        <w:t>Deleting Un-Posted Payments</w:t>
      </w:r>
      <w:bookmarkEnd w:id="12"/>
    </w:p>
    <w:p w:rsidR="000360DB" w:rsidRPr="007E2F3A" w:rsidRDefault="007E2F3A" w:rsidP="007E2F3A">
      <w:pPr>
        <w:rPr>
          <w:sz w:val="20"/>
        </w:rPr>
      </w:pPr>
      <w:r w:rsidRPr="007E2F3A">
        <w:rPr>
          <w:sz w:val="20"/>
        </w:rPr>
        <w:t>While the batch is still open you may remove a</w:t>
      </w:r>
      <w:r>
        <w:rPr>
          <w:sz w:val="20"/>
        </w:rPr>
        <w:t>n</w:t>
      </w:r>
      <w:r w:rsidRPr="007E2F3A">
        <w:rPr>
          <w:sz w:val="20"/>
        </w:rPr>
        <w:t xml:space="preserve"> incorrectly entered payment</w:t>
      </w:r>
      <w:r>
        <w:rPr>
          <w:sz w:val="20"/>
        </w:rPr>
        <w:t xml:space="preserve">; however after posting a payment can only be removed by </w:t>
      </w:r>
      <w:r w:rsidR="00AE7F56">
        <w:rPr>
          <w:sz w:val="20"/>
        </w:rPr>
        <w:t>designated persons within the company or by PSA personnel.  Please double check the batch and totals prior to posting a batch.</w:t>
      </w:r>
      <w:r w:rsidRPr="007E2F3A">
        <w:rPr>
          <w:sz w:val="20"/>
        </w:rPr>
        <w:t xml:space="preserve"> </w:t>
      </w:r>
    </w:p>
    <w:p w:rsidR="000360DB" w:rsidRPr="007E2F3A" w:rsidRDefault="000360DB" w:rsidP="000360DB">
      <w:pPr>
        <w:rPr>
          <w:b/>
          <w:sz w:val="20"/>
          <w:szCs w:val="20"/>
        </w:rPr>
      </w:pPr>
    </w:p>
    <w:p w:rsidR="000360DB" w:rsidRPr="007E2F3A" w:rsidRDefault="00AE7F56" w:rsidP="000360DB">
      <w:pPr>
        <w:rPr>
          <w:sz w:val="20"/>
          <w:szCs w:val="20"/>
        </w:rPr>
      </w:pPr>
      <w:r>
        <w:rPr>
          <w:b/>
          <w:i/>
          <w:sz w:val="20"/>
          <w:szCs w:val="20"/>
        </w:rPr>
        <w:t xml:space="preserve">Trash Can </w:t>
      </w:r>
      <w:r w:rsidR="000360DB" w:rsidRPr="007E2F3A">
        <w:rPr>
          <w:b/>
          <w:sz w:val="20"/>
          <w:szCs w:val="20"/>
        </w:rPr>
        <w:t>icon:</w:t>
      </w:r>
      <w:r w:rsidR="000360DB" w:rsidRPr="007E2F3A">
        <w:rPr>
          <w:sz w:val="20"/>
          <w:szCs w:val="20"/>
        </w:rPr>
        <w:t xml:space="preserve">  Use the delete icon to remove an incorrect payment.  Highlight the payment in the list and press the </w:t>
      </w:r>
      <w:r w:rsidR="000360DB" w:rsidRPr="007E2F3A">
        <w:rPr>
          <w:i/>
          <w:sz w:val="20"/>
          <w:szCs w:val="20"/>
        </w:rPr>
        <w:t>Delete</w:t>
      </w:r>
      <w:r w:rsidR="000360DB" w:rsidRPr="007E2F3A">
        <w:rPr>
          <w:sz w:val="20"/>
          <w:szCs w:val="20"/>
        </w:rPr>
        <w:t xml:space="preserve"> icon.</w:t>
      </w:r>
    </w:p>
    <w:p w:rsidR="000360DB" w:rsidRPr="007E2F3A" w:rsidRDefault="000360DB" w:rsidP="000360DB">
      <w:pPr>
        <w:rPr>
          <w:b/>
          <w:sz w:val="20"/>
          <w:szCs w:val="20"/>
        </w:rPr>
      </w:pPr>
    </w:p>
    <w:p w:rsidR="000360DB" w:rsidRDefault="000360DB" w:rsidP="000360DB">
      <w:pPr>
        <w:rPr>
          <w:b/>
          <w:sz w:val="20"/>
          <w:szCs w:val="20"/>
        </w:rPr>
      </w:pPr>
    </w:p>
    <w:p w:rsidR="00AE7F56" w:rsidRDefault="00AE7F56" w:rsidP="000360DB">
      <w:pPr>
        <w:rPr>
          <w:b/>
          <w:sz w:val="20"/>
          <w:szCs w:val="20"/>
        </w:rPr>
      </w:pPr>
      <w:r>
        <w:rPr>
          <w:b/>
          <w:noProof/>
          <w:sz w:val="20"/>
          <w:szCs w:val="20"/>
        </w:rPr>
        <w:pict>
          <v:shape id="_x0000_s1068" type="#_x0000_t62" style="position:absolute;margin-left:192pt;margin-top:143.2pt;width:47.6pt;height:35.6pt;z-index:251668480;mso-wrap-edited:f;mso-position-horizontal:absolute;mso-position-vertical:absolute" wrapcoords="-3085 -22059 685 -7353 1714 0 0 1378 -685 3676 -685 17004 342 21140 1028 21140 20571 21140 21257 21140 22285 17004 22285 3676 21257 1378 19542 0 5828 -7353 -1714 -22059 -3085 -22059" adj="-2518,-22085">
            <v:textbox style="mso-next-textbox:#_x0000_s1068" inset="0,0,0,0">
              <w:txbxContent>
                <w:p w:rsidR="00E90AE2" w:rsidRDefault="00E90AE2" w:rsidP="00AE7F56">
                  <w:r>
                    <w:t xml:space="preserve">Delete </w:t>
                  </w:r>
                </w:p>
                <w:p w:rsidR="00E90AE2" w:rsidRDefault="00E90AE2" w:rsidP="00AE7F56">
                  <w:r>
                    <w:t>Payment</w:t>
                  </w:r>
                </w:p>
              </w:txbxContent>
            </v:textbox>
          </v:shape>
        </w:pict>
      </w:r>
      <w:r w:rsidR="006B622B">
        <w:rPr>
          <w:b/>
          <w:noProof/>
          <w:sz w:val="20"/>
          <w:szCs w:val="20"/>
        </w:rPr>
        <w:drawing>
          <wp:inline distT="0" distB="0" distL="0" distR="0">
            <wp:extent cx="4798060" cy="3657600"/>
            <wp:effectExtent l="2540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srcRect/>
                    <a:stretch>
                      <a:fillRect/>
                    </a:stretch>
                  </pic:blipFill>
                  <pic:spPr bwMode="auto">
                    <a:xfrm>
                      <a:off x="0" y="0"/>
                      <a:ext cx="4798060" cy="3657600"/>
                    </a:xfrm>
                    <a:prstGeom prst="rect">
                      <a:avLst/>
                    </a:prstGeom>
                    <a:noFill/>
                    <a:ln w="9525">
                      <a:noFill/>
                      <a:miter lim="800000"/>
                      <a:headEnd/>
                      <a:tailEnd/>
                    </a:ln>
                  </pic:spPr>
                </pic:pic>
              </a:graphicData>
            </a:graphic>
          </wp:inline>
        </w:drawing>
      </w:r>
    </w:p>
    <w:p w:rsidR="00AE7F56" w:rsidRPr="00AE7F56" w:rsidRDefault="00AE7F56" w:rsidP="000360DB">
      <w:pPr>
        <w:rPr>
          <w:sz w:val="20"/>
          <w:szCs w:val="20"/>
        </w:rPr>
      </w:pPr>
    </w:p>
    <w:p w:rsidR="000360DB" w:rsidRPr="00AE7F56" w:rsidRDefault="00AE7F56" w:rsidP="000360DB">
      <w:pPr>
        <w:rPr>
          <w:sz w:val="20"/>
          <w:szCs w:val="20"/>
        </w:rPr>
      </w:pPr>
      <w:r w:rsidRPr="00AE7F56">
        <w:rPr>
          <w:sz w:val="20"/>
          <w:szCs w:val="20"/>
        </w:rPr>
        <w:t>Pressing Save closes the current payment batch.</w:t>
      </w:r>
    </w:p>
    <w:p w:rsidR="000360DB" w:rsidRPr="00AE7F56" w:rsidRDefault="000360DB" w:rsidP="000360DB">
      <w:pPr>
        <w:rPr>
          <w:sz w:val="20"/>
          <w:szCs w:val="20"/>
        </w:rPr>
      </w:pPr>
    </w:p>
    <w:p w:rsidR="000360DB" w:rsidRPr="00AE7F56" w:rsidRDefault="000360DB" w:rsidP="000360DB">
      <w:pPr>
        <w:rPr>
          <w:sz w:val="20"/>
          <w:szCs w:val="20"/>
        </w:rPr>
      </w:pP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b/>
          <w:sz w:val="20"/>
          <w:szCs w:val="20"/>
        </w:rPr>
      </w:pPr>
    </w:p>
    <w:p w:rsidR="00AE7F56" w:rsidRDefault="00AE7F56" w:rsidP="000360DB">
      <w:pPr>
        <w:rPr>
          <w:b/>
          <w:sz w:val="20"/>
          <w:szCs w:val="20"/>
        </w:rPr>
      </w:pPr>
    </w:p>
    <w:p w:rsidR="00AE7F56" w:rsidRDefault="00AE7F56" w:rsidP="000360DB">
      <w:pPr>
        <w:rPr>
          <w:b/>
          <w:sz w:val="20"/>
          <w:szCs w:val="20"/>
        </w:rPr>
      </w:pPr>
    </w:p>
    <w:p w:rsidR="00AE7F56" w:rsidRDefault="00AE7F56" w:rsidP="000360DB">
      <w:pPr>
        <w:rPr>
          <w:b/>
          <w:sz w:val="20"/>
          <w:szCs w:val="20"/>
        </w:rPr>
      </w:pPr>
    </w:p>
    <w:p w:rsidR="00AE7F56" w:rsidRDefault="00AE7F56" w:rsidP="000360DB">
      <w:pPr>
        <w:rPr>
          <w:b/>
          <w:sz w:val="20"/>
          <w:szCs w:val="20"/>
        </w:rPr>
      </w:pPr>
    </w:p>
    <w:p w:rsidR="00AE7F56" w:rsidRDefault="00AE7F56" w:rsidP="000360DB">
      <w:pPr>
        <w:rPr>
          <w:b/>
          <w:sz w:val="20"/>
          <w:szCs w:val="20"/>
        </w:rPr>
      </w:pPr>
    </w:p>
    <w:p w:rsidR="00AE7F56" w:rsidRDefault="00AE7F56" w:rsidP="000360DB">
      <w:pPr>
        <w:rPr>
          <w:b/>
          <w:sz w:val="20"/>
          <w:szCs w:val="20"/>
        </w:rPr>
      </w:pP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b/>
          <w:sz w:val="20"/>
          <w:szCs w:val="20"/>
        </w:rPr>
      </w:pPr>
    </w:p>
    <w:p w:rsidR="000360DB" w:rsidRPr="00825D7D" w:rsidRDefault="000360DB" w:rsidP="000360DB">
      <w:pPr>
        <w:pStyle w:val="Heading2"/>
        <w:rPr>
          <w:rFonts w:ascii="Times New Roman" w:hAnsi="Times New Roman"/>
          <w:i w:val="0"/>
          <w:sz w:val="24"/>
          <w:szCs w:val="24"/>
        </w:rPr>
      </w:pPr>
      <w:bookmarkStart w:id="13" w:name="_Toc163627599"/>
      <w:r w:rsidRPr="00825D7D">
        <w:rPr>
          <w:rFonts w:ascii="Times New Roman" w:hAnsi="Times New Roman"/>
          <w:i w:val="0"/>
          <w:sz w:val="24"/>
          <w:szCs w:val="24"/>
        </w:rPr>
        <w:t>Posting of Payments</w:t>
      </w:r>
      <w:bookmarkEnd w:id="13"/>
    </w:p>
    <w:p w:rsidR="000360DB" w:rsidRDefault="000360DB" w:rsidP="000360DB">
      <w:pPr>
        <w:rPr>
          <w:b/>
        </w:rPr>
      </w:pPr>
    </w:p>
    <w:p w:rsidR="000360DB" w:rsidRDefault="000360DB" w:rsidP="000360DB">
      <w:pPr>
        <w:rPr>
          <w:sz w:val="20"/>
          <w:szCs w:val="20"/>
        </w:rPr>
      </w:pPr>
      <w:r>
        <w:rPr>
          <w:sz w:val="20"/>
          <w:szCs w:val="20"/>
        </w:rPr>
        <w:t xml:space="preserve">Once all payments are entered for the batch and saved, the user will need to </w:t>
      </w:r>
      <w:r w:rsidRPr="00573BED">
        <w:rPr>
          <w:i/>
          <w:sz w:val="20"/>
          <w:szCs w:val="20"/>
        </w:rPr>
        <w:t>Post</w:t>
      </w:r>
      <w:r>
        <w:rPr>
          <w:sz w:val="20"/>
          <w:szCs w:val="20"/>
        </w:rPr>
        <w:t xml:space="preserve"> the batch.  Posting applies the payments to the customer’s accounts receivable at the time of posting.  Select the batch from the tree to the right and press </w:t>
      </w:r>
      <w:r w:rsidRPr="00AB3FCD">
        <w:rPr>
          <w:i/>
          <w:sz w:val="20"/>
          <w:szCs w:val="20"/>
        </w:rPr>
        <w:t>Post Batch</w:t>
      </w:r>
      <w:r>
        <w:rPr>
          <w:sz w:val="20"/>
          <w:szCs w:val="20"/>
        </w:rPr>
        <w:t xml:space="preserve"> button.  </w:t>
      </w:r>
    </w:p>
    <w:p w:rsidR="000360DB" w:rsidRDefault="000360DB" w:rsidP="000360DB">
      <w:pPr>
        <w:rPr>
          <w:b/>
        </w:rPr>
      </w:pPr>
    </w:p>
    <w:p w:rsidR="000360DB" w:rsidRDefault="006B622B" w:rsidP="000360DB">
      <w:pPr>
        <w:rPr>
          <w:b/>
        </w:rPr>
      </w:pPr>
      <w:r>
        <w:rPr>
          <w:b/>
          <w:noProof/>
        </w:rPr>
        <w:drawing>
          <wp:inline distT="0" distB="0" distL="0" distR="0">
            <wp:extent cx="4572000" cy="343154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4572000" cy="3431540"/>
                    </a:xfrm>
                    <a:prstGeom prst="rect">
                      <a:avLst/>
                    </a:prstGeom>
                    <a:noFill/>
                    <a:ln w="9525">
                      <a:noFill/>
                      <a:miter lim="800000"/>
                      <a:headEnd/>
                      <a:tailEnd/>
                    </a:ln>
                  </pic:spPr>
                </pic:pic>
              </a:graphicData>
            </a:graphic>
          </wp:inline>
        </w:drawing>
      </w:r>
    </w:p>
    <w:p w:rsidR="000360DB" w:rsidRDefault="000360DB" w:rsidP="000360DB">
      <w:pPr>
        <w:rPr>
          <w:b/>
        </w:rPr>
      </w:pPr>
    </w:p>
    <w:p w:rsidR="000360DB" w:rsidRDefault="000360DB" w:rsidP="000360DB">
      <w:pPr>
        <w:rPr>
          <w:sz w:val="20"/>
          <w:szCs w:val="20"/>
        </w:rPr>
      </w:pPr>
      <w:r w:rsidRPr="00AB3FCD">
        <w:rPr>
          <w:i/>
          <w:sz w:val="20"/>
          <w:szCs w:val="20"/>
        </w:rPr>
        <w:t>Yes</w:t>
      </w:r>
      <w:r>
        <w:rPr>
          <w:sz w:val="20"/>
          <w:szCs w:val="20"/>
        </w:rPr>
        <w:t xml:space="preserve"> will post the batch and create a Final Batch report.  </w:t>
      </w:r>
      <w:r w:rsidRPr="00AB3FCD">
        <w:rPr>
          <w:i/>
          <w:sz w:val="20"/>
          <w:szCs w:val="20"/>
        </w:rPr>
        <w:t>No</w:t>
      </w:r>
      <w:r>
        <w:rPr>
          <w:sz w:val="20"/>
          <w:szCs w:val="20"/>
        </w:rPr>
        <w:t xml:space="preserve"> will cancel the post.  The status will show Posted.  </w:t>
      </w:r>
    </w:p>
    <w:p w:rsidR="000360DB" w:rsidRDefault="000360DB" w:rsidP="000360DB">
      <w:pPr>
        <w:rPr>
          <w:sz w:val="20"/>
          <w:szCs w:val="20"/>
        </w:rPr>
      </w:pPr>
      <w:r>
        <w:rPr>
          <w:sz w:val="20"/>
          <w:szCs w:val="20"/>
        </w:rPr>
        <w:t>You may email or print the displayed report.  Once the batch is posted it will no longer be shown in the tree on the left.</w:t>
      </w:r>
      <w:r w:rsidR="00AE7F56">
        <w:rPr>
          <w:sz w:val="20"/>
          <w:szCs w:val="20"/>
        </w:rPr>
        <w:t xml:space="preserve">  </w:t>
      </w: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Default="00AE7F56" w:rsidP="000360DB">
      <w:pPr>
        <w:rPr>
          <w:sz w:val="20"/>
          <w:szCs w:val="20"/>
        </w:rPr>
      </w:pPr>
    </w:p>
    <w:p w:rsidR="00AE7F56" w:rsidRPr="00E90AE2" w:rsidRDefault="00AE7F56" w:rsidP="000360DB">
      <w:pPr>
        <w:rPr>
          <w:sz w:val="20"/>
          <w:szCs w:val="20"/>
        </w:rPr>
      </w:pPr>
      <w:r>
        <w:rPr>
          <w:sz w:val="20"/>
          <w:szCs w:val="20"/>
        </w:rPr>
        <w:t xml:space="preserve">When the post is final you will see the status is shown as Posted.  To print the final batch </w:t>
      </w:r>
      <w:proofErr w:type="gramStart"/>
      <w:r>
        <w:rPr>
          <w:sz w:val="20"/>
          <w:szCs w:val="20"/>
        </w:rPr>
        <w:t>report press</w:t>
      </w:r>
      <w:proofErr w:type="gramEnd"/>
      <w:r>
        <w:rPr>
          <w:sz w:val="20"/>
          <w:szCs w:val="20"/>
        </w:rPr>
        <w:t xml:space="preserve"> the </w:t>
      </w:r>
      <w:r>
        <w:rPr>
          <w:i/>
          <w:sz w:val="20"/>
          <w:szCs w:val="20"/>
        </w:rPr>
        <w:t>Print</w:t>
      </w:r>
      <w:r w:rsidR="00E90AE2">
        <w:rPr>
          <w:sz w:val="20"/>
          <w:szCs w:val="20"/>
        </w:rPr>
        <w:t xml:space="preserve"> icon. </w:t>
      </w:r>
    </w:p>
    <w:p w:rsidR="000360DB" w:rsidRDefault="000360DB" w:rsidP="000360DB">
      <w:pPr>
        <w:rPr>
          <w:sz w:val="20"/>
          <w:szCs w:val="20"/>
        </w:rPr>
      </w:pPr>
    </w:p>
    <w:p w:rsidR="000360DB" w:rsidRDefault="006B622B" w:rsidP="000360DB">
      <w:pPr>
        <w:rPr>
          <w:sz w:val="20"/>
          <w:szCs w:val="20"/>
        </w:rPr>
      </w:pPr>
      <w:r>
        <w:rPr>
          <w:noProof/>
          <w:sz w:val="20"/>
          <w:szCs w:val="20"/>
        </w:rPr>
        <w:drawing>
          <wp:inline distT="0" distB="0" distL="0" distR="0">
            <wp:extent cx="4572000" cy="3441065"/>
            <wp:effectExtent l="2540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5"/>
                    <a:srcRect/>
                    <a:stretch>
                      <a:fillRect/>
                    </a:stretch>
                  </pic:blipFill>
                  <pic:spPr bwMode="auto">
                    <a:xfrm>
                      <a:off x="0" y="0"/>
                      <a:ext cx="4572000" cy="3441065"/>
                    </a:xfrm>
                    <a:prstGeom prst="rect">
                      <a:avLst/>
                    </a:prstGeom>
                    <a:noFill/>
                    <a:ln w="9525">
                      <a:noFill/>
                      <a:miter lim="800000"/>
                      <a:headEnd/>
                      <a:tailEnd/>
                    </a:ln>
                  </pic:spPr>
                </pic:pic>
              </a:graphicData>
            </a:graphic>
          </wp:inline>
        </w:drawing>
      </w:r>
    </w:p>
    <w:p w:rsidR="000360DB" w:rsidRDefault="000360DB" w:rsidP="000360DB">
      <w:pPr>
        <w:rPr>
          <w:sz w:val="20"/>
          <w:szCs w:val="20"/>
        </w:rPr>
      </w:pPr>
    </w:p>
    <w:p w:rsidR="000360DB" w:rsidRDefault="000360DB" w:rsidP="000360DB">
      <w:pPr>
        <w:rPr>
          <w:b/>
          <w:sz w:val="20"/>
          <w:szCs w:val="20"/>
        </w:rPr>
      </w:pPr>
      <w:r w:rsidRPr="00E219E5">
        <w:rPr>
          <w:b/>
          <w:sz w:val="20"/>
          <w:szCs w:val="20"/>
        </w:rPr>
        <w:t xml:space="preserve">NOTE:  </w:t>
      </w:r>
      <w:r>
        <w:rPr>
          <w:b/>
          <w:sz w:val="20"/>
          <w:szCs w:val="20"/>
        </w:rPr>
        <w:t>Payments</w:t>
      </w:r>
      <w:r w:rsidRPr="00E219E5">
        <w:rPr>
          <w:b/>
          <w:sz w:val="20"/>
          <w:szCs w:val="20"/>
        </w:rPr>
        <w:t xml:space="preserve"> will not appear anywhere on the customer’s records, reports or summary screen until they have been posted.</w:t>
      </w:r>
    </w:p>
    <w:p w:rsidR="000360DB" w:rsidRDefault="000360DB" w:rsidP="000360DB">
      <w:pPr>
        <w:pStyle w:val="Heading1"/>
        <w:rPr>
          <w:rFonts w:ascii="Times New Roman" w:hAnsi="Times New Roman"/>
          <w:sz w:val="28"/>
          <w:szCs w:val="28"/>
        </w:rPr>
      </w:pPr>
    </w:p>
    <w:p w:rsidR="000360DB" w:rsidRDefault="000360DB" w:rsidP="000360DB"/>
    <w:p w:rsidR="000360DB" w:rsidRPr="00825D7D" w:rsidRDefault="000360DB" w:rsidP="000360DB">
      <w:pPr>
        <w:pStyle w:val="Heading2"/>
        <w:rPr>
          <w:rFonts w:ascii="Times New Roman" w:hAnsi="Times New Roman"/>
          <w:i w:val="0"/>
          <w:sz w:val="24"/>
          <w:szCs w:val="24"/>
        </w:rPr>
      </w:pPr>
      <w:bookmarkStart w:id="14" w:name="_Toc163627600"/>
      <w:r w:rsidRPr="00825D7D">
        <w:rPr>
          <w:rFonts w:ascii="Times New Roman" w:hAnsi="Times New Roman"/>
          <w:i w:val="0"/>
          <w:sz w:val="24"/>
          <w:szCs w:val="24"/>
        </w:rPr>
        <w:t>Removing Posted Payments</w:t>
      </w:r>
      <w:bookmarkEnd w:id="14"/>
    </w:p>
    <w:p w:rsidR="000360DB" w:rsidRPr="00CB3EBF" w:rsidRDefault="000360DB" w:rsidP="000360DB">
      <w:pPr>
        <w:rPr>
          <w:b/>
          <w:sz w:val="20"/>
          <w:szCs w:val="20"/>
        </w:rPr>
      </w:pPr>
    </w:p>
    <w:p w:rsidR="000360DB" w:rsidRPr="004036E6" w:rsidRDefault="000360DB" w:rsidP="000360DB">
      <w:pPr>
        <w:rPr>
          <w:b/>
          <w:i/>
          <w:sz w:val="28"/>
          <w:szCs w:val="28"/>
          <w:u w:val="single"/>
        </w:rPr>
      </w:pPr>
      <w:r>
        <w:rPr>
          <w:b/>
          <w:i/>
          <w:sz w:val="20"/>
          <w:szCs w:val="20"/>
          <w:u w:val="single"/>
        </w:rPr>
        <w:t>Posted Payments must be removed by PSA support  - check batches thoroughly before posting.  You cannot just simply undo a payment.</w:t>
      </w:r>
    </w:p>
    <w:p w:rsidR="000360DB" w:rsidRDefault="000360DB" w:rsidP="000360DB">
      <w:pPr>
        <w:rPr>
          <w:b/>
          <w:sz w:val="28"/>
          <w:szCs w:val="28"/>
        </w:rPr>
      </w:pPr>
    </w:p>
    <w:p w:rsidR="000360DB" w:rsidRDefault="000360DB" w:rsidP="000360DB"/>
    <w:p w:rsidR="000360DB" w:rsidRDefault="000360DB" w:rsidP="000360DB"/>
    <w:p w:rsidR="000360DB" w:rsidRDefault="000360DB" w:rsidP="000360DB"/>
    <w:p w:rsidR="000360DB" w:rsidRDefault="000360DB" w:rsidP="000360DB"/>
    <w:p w:rsidR="000360DB" w:rsidRDefault="000360DB" w:rsidP="000360DB"/>
    <w:p w:rsidR="000360DB" w:rsidRDefault="000360DB" w:rsidP="000360DB"/>
    <w:p w:rsidR="000360DB" w:rsidRDefault="000360DB" w:rsidP="000360DB"/>
    <w:p w:rsidR="000360DB" w:rsidRDefault="000360DB" w:rsidP="000360DB"/>
    <w:p w:rsidR="000360DB" w:rsidRDefault="000360DB" w:rsidP="000360DB"/>
    <w:p w:rsidR="000360DB" w:rsidRDefault="000360DB" w:rsidP="000360DB"/>
    <w:p w:rsidR="000360DB" w:rsidRDefault="000360DB" w:rsidP="000360DB"/>
    <w:p w:rsidR="000360DB" w:rsidRDefault="000360DB" w:rsidP="000360DB"/>
    <w:p w:rsidR="00E90AE2" w:rsidRDefault="00E90AE2" w:rsidP="000360DB">
      <w:pPr>
        <w:sectPr w:rsidR="00E90AE2">
          <w:footerReference w:type="default" r:id="rId26"/>
          <w:pgSz w:w="12240" w:h="15840"/>
          <w:pgMar w:top="1440" w:right="1440" w:bottom="1008" w:left="1440" w:gutter="0"/>
          <w:docGrid w:linePitch="360"/>
        </w:sectPr>
      </w:pPr>
    </w:p>
    <w:p w:rsidR="000360DB" w:rsidRPr="00CB3EBF" w:rsidRDefault="00E90AE2" w:rsidP="000360DB">
      <w:pPr>
        <w:pStyle w:val="Heading1"/>
        <w:rPr>
          <w:rFonts w:ascii="Times New Roman" w:hAnsi="Times New Roman"/>
          <w:sz w:val="28"/>
          <w:szCs w:val="28"/>
        </w:rPr>
      </w:pPr>
      <w:bookmarkStart w:id="15" w:name="_Toc163627601"/>
      <w:r>
        <w:rPr>
          <w:rFonts w:ascii="Times New Roman" w:hAnsi="Times New Roman"/>
          <w:sz w:val="28"/>
          <w:szCs w:val="28"/>
        </w:rPr>
        <w:t>R</w:t>
      </w:r>
      <w:r w:rsidR="000360DB" w:rsidRPr="00CB3EBF">
        <w:rPr>
          <w:rFonts w:ascii="Times New Roman" w:hAnsi="Times New Roman"/>
          <w:sz w:val="28"/>
          <w:szCs w:val="28"/>
        </w:rPr>
        <w:t>etrieving Payment Reports</w:t>
      </w:r>
      <w:r>
        <w:rPr>
          <w:rFonts w:ascii="Times New Roman" w:hAnsi="Times New Roman"/>
          <w:sz w:val="28"/>
          <w:szCs w:val="28"/>
        </w:rPr>
        <w:t xml:space="preserve"> – Payment Batch Report</w:t>
      </w:r>
      <w:bookmarkEnd w:id="15"/>
    </w:p>
    <w:p w:rsidR="000360DB" w:rsidRPr="00E90AE2" w:rsidRDefault="000360DB" w:rsidP="000360DB">
      <w:pPr>
        <w:rPr>
          <w:i/>
          <w:sz w:val="20"/>
          <w:szCs w:val="20"/>
        </w:rPr>
      </w:pPr>
      <w:r>
        <w:rPr>
          <w:sz w:val="20"/>
          <w:szCs w:val="20"/>
        </w:rPr>
        <w:t xml:space="preserve">Here is an alternate way to </w:t>
      </w:r>
      <w:r w:rsidRPr="00734E0A">
        <w:rPr>
          <w:sz w:val="20"/>
          <w:szCs w:val="20"/>
        </w:rPr>
        <w:t>print a trial balance for review</w:t>
      </w:r>
      <w:r>
        <w:rPr>
          <w:sz w:val="20"/>
          <w:szCs w:val="20"/>
        </w:rPr>
        <w:t>.</w:t>
      </w:r>
      <w:r w:rsidRPr="00734E0A">
        <w:rPr>
          <w:sz w:val="20"/>
          <w:szCs w:val="20"/>
        </w:rPr>
        <w:t xml:space="preserve"> </w:t>
      </w:r>
      <w:r>
        <w:rPr>
          <w:sz w:val="20"/>
          <w:szCs w:val="20"/>
        </w:rPr>
        <w:t xml:space="preserve"> Click on</w:t>
      </w:r>
      <w:r w:rsidRPr="00734E0A">
        <w:rPr>
          <w:sz w:val="20"/>
          <w:szCs w:val="20"/>
        </w:rPr>
        <w:t xml:space="preserve"> the </w:t>
      </w:r>
      <w:r w:rsidRPr="00F57666">
        <w:rPr>
          <w:i/>
          <w:sz w:val="20"/>
          <w:szCs w:val="20"/>
        </w:rPr>
        <w:t>Report</w:t>
      </w:r>
      <w:r>
        <w:rPr>
          <w:i/>
          <w:sz w:val="20"/>
          <w:szCs w:val="20"/>
        </w:rPr>
        <w:t xml:space="preserve">s </w:t>
      </w:r>
      <w:r>
        <w:rPr>
          <w:sz w:val="20"/>
          <w:szCs w:val="20"/>
        </w:rPr>
        <w:t>icon</w:t>
      </w:r>
      <w:r w:rsidRPr="00734E0A">
        <w:rPr>
          <w:sz w:val="20"/>
          <w:szCs w:val="20"/>
        </w:rPr>
        <w:t xml:space="preserve"> and select </w:t>
      </w:r>
      <w:r w:rsidRPr="00AB3FCD">
        <w:rPr>
          <w:i/>
          <w:sz w:val="20"/>
          <w:szCs w:val="20"/>
        </w:rPr>
        <w:t>Batch Adjustments and Payments</w:t>
      </w:r>
      <w:r w:rsidRPr="00734E0A">
        <w:rPr>
          <w:sz w:val="20"/>
          <w:szCs w:val="20"/>
        </w:rPr>
        <w:t xml:space="preserve">.  Select </w:t>
      </w:r>
      <w:r w:rsidRPr="00E90AE2">
        <w:rPr>
          <w:b/>
          <w:sz w:val="20"/>
          <w:szCs w:val="20"/>
        </w:rPr>
        <w:t>Payment Batch Report</w:t>
      </w:r>
      <w:r w:rsidRPr="00734E0A">
        <w:rPr>
          <w:sz w:val="20"/>
          <w:szCs w:val="20"/>
        </w:rPr>
        <w:t>.  Begin by entering the batch number</w:t>
      </w:r>
      <w:r>
        <w:rPr>
          <w:sz w:val="20"/>
          <w:szCs w:val="20"/>
        </w:rPr>
        <w:t xml:space="preserve"> under review</w:t>
      </w:r>
      <w:r w:rsidRPr="00734E0A">
        <w:rPr>
          <w:sz w:val="20"/>
          <w:szCs w:val="20"/>
        </w:rPr>
        <w:t xml:space="preserve"> and press </w:t>
      </w:r>
      <w:r>
        <w:rPr>
          <w:i/>
          <w:sz w:val="20"/>
          <w:szCs w:val="20"/>
        </w:rPr>
        <w:t>V</w:t>
      </w:r>
      <w:r w:rsidRPr="00AB3FCD">
        <w:rPr>
          <w:i/>
          <w:sz w:val="20"/>
          <w:szCs w:val="20"/>
        </w:rPr>
        <w:t xml:space="preserve">iew </w:t>
      </w:r>
      <w:r>
        <w:rPr>
          <w:i/>
          <w:sz w:val="20"/>
          <w:szCs w:val="20"/>
        </w:rPr>
        <w:t>R</w:t>
      </w:r>
      <w:r w:rsidRPr="00AB3FCD">
        <w:rPr>
          <w:i/>
          <w:sz w:val="20"/>
          <w:szCs w:val="20"/>
        </w:rPr>
        <w:t>eport</w:t>
      </w:r>
      <w:r w:rsidRPr="00734E0A">
        <w:rPr>
          <w:sz w:val="20"/>
          <w:szCs w:val="20"/>
        </w:rPr>
        <w:t>.</w:t>
      </w:r>
      <w:r>
        <w:rPr>
          <w:sz w:val="20"/>
          <w:szCs w:val="20"/>
        </w:rPr>
        <w:t xml:space="preserve">  If the batch has been posted then the status will show as Posted, if not there will be no status shown.</w:t>
      </w:r>
    </w:p>
    <w:p w:rsidR="000360DB" w:rsidRDefault="006B622B" w:rsidP="000360DB">
      <w:pPr>
        <w:rPr>
          <w:b/>
          <w:sz w:val="20"/>
          <w:szCs w:val="20"/>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81280</wp:posOffset>
            </wp:positionV>
            <wp:extent cx="4543425" cy="3422015"/>
            <wp:effectExtent l="25400" t="0" r="3175" b="0"/>
            <wp:wrapSquare wrapText="r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4543425" cy="3422015"/>
                    </a:xfrm>
                    <a:prstGeom prst="rect">
                      <a:avLst/>
                    </a:prstGeom>
                    <a:noFill/>
                    <a:ln w="9525">
                      <a:noFill/>
                      <a:miter lim="800000"/>
                      <a:headEnd/>
                      <a:tailEnd/>
                    </a:ln>
                  </pic:spPr>
                </pic:pic>
              </a:graphicData>
            </a:graphic>
          </wp:anchor>
        </w:drawing>
      </w: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E90AE2" w:rsidRDefault="000360DB" w:rsidP="000360DB">
      <w:pPr>
        <w:rPr>
          <w:sz w:val="20"/>
          <w:szCs w:val="20"/>
        </w:rPr>
      </w:pPr>
      <w:r>
        <w:rPr>
          <w:sz w:val="20"/>
          <w:szCs w:val="20"/>
        </w:rPr>
        <w:t>You may now print the report, email the report or export the report to a file for review.</w:t>
      </w:r>
    </w:p>
    <w:p w:rsidR="000360DB" w:rsidRPr="00734E0A" w:rsidRDefault="000360DB" w:rsidP="000360DB">
      <w:pPr>
        <w:rPr>
          <w:sz w:val="20"/>
          <w:szCs w:val="20"/>
        </w:rPr>
      </w:pPr>
    </w:p>
    <w:p w:rsidR="000360DB" w:rsidRDefault="006B622B" w:rsidP="000360DB">
      <w:pPr>
        <w:rPr>
          <w:b/>
          <w:sz w:val="20"/>
          <w:szCs w:val="20"/>
        </w:rPr>
      </w:pPr>
      <w:r>
        <w:rPr>
          <w:b/>
          <w:noProof/>
          <w:sz w:val="20"/>
          <w:szCs w:val="20"/>
        </w:rPr>
        <w:drawing>
          <wp:inline distT="0" distB="0" distL="0" distR="0">
            <wp:extent cx="4543425" cy="3422015"/>
            <wp:effectExtent l="2540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4543425" cy="3422015"/>
                    </a:xfrm>
                    <a:prstGeom prst="rect">
                      <a:avLst/>
                    </a:prstGeom>
                    <a:noFill/>
                    <a:ln w="9525">
                      <a:noFill/>
                      <a:miter lim="800000"/>
                      <a:headEnd/>
                      <a:tailEnd/>
                    </a:ln>
                  </pic:spPr>
                </pic:pic>
              </a:graphicData>
            </a:graphic>
          </wp:inline>
        </w:drawing>
      </w:r>
    </w:p>
    <w:p w:rsidR="000360DB" w:rsidRPr="00F01A70" w:rsidRDefault="000360DB" w:rsidP="000360DB">
      <w:pPr>
        <w:pStyle w:val="Heading1"/>
        <w:rPr>
          <w:rFonts w:ascii="Times New Roman" w:hAnsi="Times New Roman"/>
          <w:sz w:val="28"/>
          <w:szCs w:val="28"/>
        </w:rPr>
      </w:pPr>
      <w:bookmarkStart w:id="16" w:name="_Toc163627602"/>
      <w:r w:rsidRPr="00F01A70">
        <w:rPr>
          <w:rFonts w:ascii="Times New Roman" w:hAnsi="Times New Roman"/>
          <w:sz w:val="28"/>
          <w:szCs w:val="28"/>
        </w:rPr>
        <w:t>Finding Payments</w:t>
      </w:r>
      <w:bookmarkEnd w:id="16"/>
    </w:p>
    <w:p w:rsidR="000360DB" w:rsidRDefault="000360DB" w:rsidP="000360DB">
      <w:pPr>
        <w:rPr>
          <w:b/>
          <w:sz w:val="20"/>
          <w:szCs w:val="20"/>
        </w:rPr>
      </w:pPr>
    </w:p>
    <w:p w:rsidR="000360DB" w:rsidRPr="00AB3FCD" w:rsidRDefault="000360DB" w:rsidP="00E90AE2">
      <w:pPr>
        <w:pStyle w:val="PSAHeading2"/>
      </w:pPr>
      <w:bookmarkStart w:id="17" w:name="_Toc163627603"/>
      <w:r w:rsidRPr="00AB3FCD">
        <w:t>Payment Search Report</w:t>
      </w:r>
      <w:bookmarkEnd w:id="17"/>
    </w:p>
    <w:p w:rsidR="000360DB" w:rsidRPr="00AB3FCD" w:rsidRDefault="000360DB" w:rsidP="000360DB">
      <w:pPr>
        <w:rPr>
          <w:b/>
        </w:rPr>
      </w:pPr>
    </w:p>
    <w:p w:rsidR="000360DB" w:rsidRDefault="000360DB" w:rsidP="000360DB">
      <w:pPr>
        <w:rPr>
          <w:sz w:val="20"/>
          <w:szCs w:val="20"/>
        </w:rPr>
      </w:pPr>
      <w:r>
        <w:rPr>
          <w:sz w:val="20"/>
          <w:szCs w:val="20"/>
        </w:rPr>
        <w:t xml:space="preserve">You may locate payments within a date range by dollar amount.  For instance, a payment for 122.43 does not appear on the customer’s payment reports and has potentially been credited to the wrong account.  You know the payment was processed between 01/09/2009 and 02/09/2009.  To see all payments that match your criteria, enter the data on the </w:t>
      </w:r>
      <w:r w:rsidRPr="00AB3FCD">
        <w:rPr>
          <w:i/>
          <w:sz w:val="20"/>
          <w:szCs w:val="20"/>
        </w:rPr>
        <w:t>Payment Search Report</w:t>
      </w:r>
      <w:r>
        <w:rPr>
          <w:sz w:val="20"/>
          <w:szCs w:val="20"/>
        </w:rPr>
        <w:t xml:space="preserve"> under </w:t>
      </w:r>
      <w:r w:rsidRPr="00AB3FCD">
        <w:rPr>
          <w:i/>
          <w:sz w:val="20"/>
          <w:szCs w:val="20"/>
        </w:rPr>
        <w:t>Desktop Reports, Batch Adjustments and Payments</w:t>
      </w:r>
      <w:r>
        <w:rPr>
          <w:sz w:val="20"/>
          <w:szCs w:val="20"/>
        </w:rPr>
        <w:t>.  The report will return all instances that match the data.</w:t>
      </w:r>
    </w:p>
    <w:p w:rsidR="000360DB" w:rsidRDefault="000360DB" w:rsidP="000360DB">
      <w:pPr>
        <w:rPr>
          <w:sz w:val="20"/>
          <w:szCs w:val="20"/>
        </w:rPr>
      </w:pPr>
    </w:p>
    <w:p w:rsidR="000360DB" w:rsidRDefault="006B622B" w:rsidP="000360DB">
      <w:pPr>
        <w:rPr>
          <w:sz w:val="20"/>
          <w:szCs w:val="20"/>
        </w:rPr>
      </w:pPr>
      <w:r>
        <w:rPr>
          <w:noProof/>
          <w:sz w:val="20"/>
          <w:szCs w:val="20"/>
        </w:rPr>
        <w:drawing>
          <wp:inline distT="0" distB="0" distL="0" distR="0">
            <wp:extent cx="4638040" cy="3469005"/>
            <wp:effectExtent l="2540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4638040" cy="3469005"/>
                    </a:xfrm>
                    <a:prstGeom prst="rect">
                      <a:avLst/>
                    </a:prstGeom>
                    <a:noFill/>
                    <a:ln w="9525">
                      <a:noFill/>
                      <a:miter lim="800000"/>
                      <a:headEnd/>
                      <a:tailEnd/>
                    </a:ln>
                  </pic:spPr>
                </pic:pic>
              </a:graphicData>
            </a:graphic>
          </wp:inline>
        </w:drawing>
      </w:r>
      <w:r w:rsidR="000360DB">
        <w:rPr>
          <w:sz w:val="20"/>
          <w:szCs w:val="20"/>
        </w:rPr>
        <w:t xml:space="preserve"> </w:t>
      </w:r>
    </w:p>
    <w:p w:rsidR="000360DB" w:rsidRDefault="000360DB" w:rsidP="000360DB">
      <w:pPr>
        <w:rPr>
          <w:sz w:val="20"/>
          <w:szCs w:val="20"/>
        </w:rPr>
      </w:pP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b/>
          <w:sz w:val="20"/>
          <w:szCs w:val="20"/>
        </w:rPr>
      </w:pPr>
    </w:p>
    <w:p w:rsidR="000360DB" w:rsidRDefault="000360DB" w:rsidP="000360DB">
      <w:pPr>
        <w:rPr>
          <w:b/>
          <w:sz w:val="20"/>
          <w:szCs w:val="20"/>
        </w:rPr>
        <w:sectPr w:rsidR="000360DB" w:rsidSect="000360DB">
          <w:pgSz w:w="12240" w:h="15840"/>
          <w:pgMar w:top="1440" w:right="1440" w:bottom="1008" w:left="1440" w:gutter="0"/>
          <w:docGrid w:linePitch="360"/>
        </w:sectPr>
      </w:pPr>
    </w:p>
    <w:p w:rsidR="000360DB" w:rsidRPr="00F74733" w:rsidRDefault="000360DB" w:rsidP="000360DB">
      <w:pPr>
        <w:pStyle w:val="PSAHeading2"/>
      </w:pPr>
      <w:bookmarkStart w:id="18" w:name="_Toc163627604"/>
      <w:r w:rsidRPr="00F74733">
        <w:t>Locating Batches or Checking for Non- Posted Batches</w:t>
      </w:r>
      <w:bookmarkEnd w:id="18"/>
    </w:p>
    <w:p w:rsidR="000360DB" w:rsidRDefault="000360DB" w:rsidP="000360DB">
      <w:pPr>
        <w:rPr>
          <w:sz w:val="20"/>
          <w:szCs w:val="20"/>
        </w:rPr>
      </w:pPr>
    </w:p>
    <w:p w:rsidR="000360DB" w:rsidRPr="00E90AE2" w:rsidRDefault="000360DB" w:rsidP="000360DB">
      <w:pPr>
        <w:rPr>
          <w:b/>
          <w:sz w:val="20"/>
        </w:rPr>
      </w:pPr>
      <w:r w:rsidRPr="00E90AE2">
        <w:rPr>
          <w:b/>
          <w:sz w:val="20"/>
        </w:rPr>
        <w:t>Payment Batch Summary by Amount</w:t>
      </w:r>
    </w:p>
    <w:p w:rsidR="000360DB" w:rsidRPr="00E90AE2" w:rsidRDefault="000360DB" w:rsidP="000360DB">
      <w:pPr>
        <w:rPr>
          <w:b/>
          <w:sz w:val="20"/>
        </w:rPr>
      </w:pPr>
      <w:r w:rsidRPr="00E90AE2">
        <w:rPr>
          <w:b/>
          <w:sz w:val="20"/>
        </w:rPr>
        <w:t>Payment Batch Summary by Date Range</w:t>
      </w:r>
    </w:p>
    <w:p w:rsidR="000360DB" w:rsidRDefault="000360DB" w:rsidP="000360DB">
      <w:pPr>
        <w:rPr>
          <w:sz w:val="20"/>
          <w:szCs w:val="20"/>
        </w:rPr>
      </w:pPr>
    </w:p>
    <w:p w:rsidR="000360DB" w:rsidRPr="00F74733" w:rsidRDefault="000360DB" w:rsidP="000360DB">
      <w:pPr>
        <w:rPr>
          <w:sz w:val="20"/>
          <w:szCs w:val="20"/>
        </w:rPr>
      </w:pPr>
      <w:r>
        <w:rPr>
          <w:sz w:val="20"/>
          <w:szCs w:val="20"/>
        </w:rPr>
        <w:t xml:space="preserve">These two reports return the same information.  The first report works well if you know the batch total. It will only locate batches with that specific total of payments, thus returning fewer batches for review.  The second report returns all the batches created within the date range you provide. Keep in mind that the dates being searched are the batch creation date, not the payment date.  This report will show all batches posted or un-posted batches that were created between the dates provided.  </w:t>
      </w:r>
      <w:r w:rsidRPr="00F74733">
        <w:rPr>
          <w:b/>
          <w:sz w:val="20"/>
          <w:szCs w:val="20"/>
          <w:u w:val="single"/>
        </w:rPr>
        <w:t>It would always be a good idea to check here prior to any bill run to make sure all payments have been posted.</w:t>
      </w:r>
      <w:r>
        <w:rPr>
          <w:b/>
          <w:sz w:val="20"/>
          <w:szCs w:val="20"/>
          <w:u w:val="single"/>
        </w:rPr>
        <w:t xml:space="preserve"> </w:t>
      </w:r>
      <w:r>
        <w:rPr>
          <w:sz w:val="20"/>
          <w:szCs w:val="20"/>
        </w:rPr>
        <w:t xml:space="preserve">  Batch status of </w:t>
      </w:r>
      <w:r>
        <w:rPr>
          <w:i/>
          <w:sz w:val="20"/>
          <w:szCs w:val="20"/>
        </w:rPr>
        <w:t>P</w:t>
      </w:r>
      <w:r>
        <w:rPr>
          <w:sz w:val="20"/>
          <w:szCs w:val="20"/>
        </w:rPr>
        <w:t xml:space="preserve"> means the payments are posted.  The status of </w:t>
      </w:r>
      <w:r>
        <w:rPr>
          <w:i/>
          <w:sz w:val="20"/>
          <w:szCs w:val="20"/>
        </w:rPr>
        <w:t>O</w:t>
      </w:r>
      <w:r>
        <w:rPr>
          <w:sz w:val="20"/>
          <w:szCs w:val="20"/>
        </w:rPr>
        <w:t xml:space="preserve"> means the batch is still open and needs to be posted at some point.</w:t>
      </w:r>
    </w:p>
    <w:p w:rsidR="000360DB" w:rsidRDefault="000360DB" w:rsidP="000360DB">
      <w:pPr>
        <w:rPr>
          <w:sz w:val="20"/>
          <w:szCs w:val="20"/>
        </w:rPr>
      </w:pPr>
    </w:p>
    <w:p w:rsidR="000360DB" w:rsidRDefault="000360DB" w:rsidP="000360DB">
      <w:pPr>
        <w:rPr>
          <w:sz w:val="20"/>
          <w:szCs w:val="20"/>
        </w:rPr>
      </w:pPr>
    </w:p>
    <w:p w:rsidR="000360DB" w:rsidRDefault="000360DB" w:rsidP="000360DB">
      <w:pPr>
        <w:rPr>
          <w:sz w:val="20"/>
          <w:szCs w:val="20"/>
        </w:rPr>
      </w:pPr>
    </w:p>
    <w:p w:rsidR="00E90AE2" w:rsidRDefault="006B622B" w:rsidP="000360DB">
      <w:pPr>
        <w:rPr>
          <w:sz w:val="20"/>
          <w:szCs w:val="20"/>
        </w:rPr>
      </w:pPr>
      <w:r>
        <w:rPr>
          <w:noProof/>
          <w:sz w:val="20"/>
          <w:szCs w:val="20"/>
        </w:rPr>
        <w:drawing>
          <wp:inline distT="0" distB="0" distL="0" distR="0">
            <wp:extent cx="4572000" cy="3422015"/>
            <wp:effectExtent l="2540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0"/>
                    <a:srcRect/>
                    <a:stretch>
                      <a:fillRect/>
                    </a:stretch>
                  </pic:blipFill>
                  <pic:spPr bwMode="auto">
                    <a:xfrm>
                      <a:off x="0" y="0"/>
                      <a:ext cx="4572000" cy="3422015"/>
                    </a:xfrm>
                    <a:prstGeom prst="rect">
                      <a:avLst/>
                    </a:prstGeom>
                    <a:noFill/>
                    <a:ln w="9525">
                      <a:noFill/>
                      <a:miter lim="800000"/>
                      <a:headEnd/>
                      <a:tailEnd/>
                    </a:ln>
                  </pic:spPr>
                </pic:pic>
              </a:graphicData>
            </a:graphic>
          </wp:inline>
        </w:drawing>
      </w: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E90AE2" w:rsidRDefault="00E90AE2" w:rsidP="000360DB">
      <w:pPr>
        <w:rPr>
          <w:sz w:val="20"/>
          <w:szCs w:val="20"/>
        </w:rPr>
      </w:pPr>
    </w:p>
    <w:p w:rsidR="006B622B" w:rsidRDefault="00E90AE2" w:rsidP="00E90AE2">
      <w:pPr>
        <w:pStyle w:val="PSAHeading2"/>
        <w:rPr>
          <w:b w:val="0"/>
        </w:rPr>
      </w:pPr>
      <w:bookmarkStart w:id="19" w:name="_Toc163627605"/>
      <w:r>
        <w:t>Possible Payment Duplicates Report</w:t>
      </w:r>
      <w:bookmarkEnd w:id="19"/>
    </w:p>
    <w:p w:rsidR="006B622B" w:rsidRDefault="006B622B" w:rsidP="00EF0B87">
      <w:pPr>
        <w:pStyle w:val="PSAText"/>
      </w:pPr>
      <w:r>
        <w:t>You may check to see if a payment was entered multiple times during a period.  Select the date range and press View Report.  This will display all payments that are equal on an account on the same day.  If they are on different dates they will not show on this report.  If a customer should submit a payment via the web several times then you would be able to catch that on this report.  If two CSR’s entered the same payment on the same day, that payment would be shown on this report.</w:t>
      </w:r>
    </w:p>
    <w:p w:rsidR="006B622B" w:rsidRDefault="006B622B" w:rsidP="00EF0B87">
      <w:pPr>
        <w:pStyle w:val="PSAText"/>
      </w:pPr>
    </w:p>
    <w:p w:rsidR="000360DB" w:rsidRPr="006B622B" w:rsidRDefault="006B622B" w:rsidP="00E90AE2">
      <w:pPr>
        <w:pStyle w:val="PSAHeading2"/>
        <w:rPr>
          <w:b w:val="0"/>
        </w:rPr>
      </w:pPr>
      <w:r>
        <w:rPr>
          <w:b w:val="0"/>
          <w:noProof/>
        </w:rPr>
        <w:drawing>
          <wp:inline distT="0" distB="0" distL="0" distR="0">
            <wp:extent cx="4817110" cy="3657600"/>
            <wp:effectExtent l="25400" t="0" r="889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a:srcRect/>
                    <a:stretch>
                      <a:fillRect/>
                    </a:stretch>
                  </pic:blipFill>
                  <pic:spPr bwMode="auto">
                    <a:xfrm>
                      <a:off x="0" y="0"/>
                      <a:ext cx="4817110" cy="3657600"/>
                    </a:xfrm>
                    <a:prstGeom prst="rect">
                      <a:avLst/>
                    </a:prstGeom>
                    <a:noFill/>
                    <a:ln w="9525">
                      <a:noFill/>
                      <a:miter lim="800000"/>
                      <a:headEnd/>
                      <a:tailEnd/>
                    </a:ln>
                  </pic:spPr>
                </pic:pic>
              </a:graphicData>
            </a:graphic>
          </wp:inline>
        </w:drawing>
      </w:r>
    </w:p>
    <w:sectPr w:rsidR="000360DB" w:rsidRPr="006B622B" w:rsidSect="000360DB">
      <w:pgSz w:w="12240" w:h="15840"/>
      <w:pgMar w:top="1440" w:right="1440" w:bottom="1008"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AE2" w:rsidRDefault="00E90AE2" w:rsidP="000360DB">
      <w:r>
        <w:separator/>
      </w:r>
    </w:p>
  </w:endnote>
  <w:endnote w:type="continuationSeparator" w:id="0">
    <w:p w:rsidR="00E90AE2" w:rsidRDefault="00E90AE2" w:rsidP="000360DB">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AE2" w:rsidRDefault="00E90AE2">
    <w:pPr>
      <w:pStyle w:val="Footer"/>
      <w:jc w:val="right"/>
    </w:pPr>
    <w:fldSimple w:instr=" PAGE   \* MERGEFORMAT ">
      <w:r w:rsidR="00EF0B87">
        <w:rPr>
          <w:noProof/>
        </w:rPr>
        <w:t>2</w:t>
      </w:r>
    </w:fldSimple>
  </w:p>
  <w:p w:rsidR="00E90AE2" w:rsidRDefault="00E90AE2">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AE2" w:rsidRDefault="00E90AE2">
    <w:pPr>
      <w:pStyle w:val="Footer"/>
      <w:jc w:val="right"/>
    </w:pPr>
    <w:fldSimple w:instr=" PAGE   \* MERGEFORMAT ">
      <w:r w:rsidR="00EF0B87">
        <w:rPr>
          <w:noProof/>
        </w:rPr>
        <w:t>20</w:t>
      </w:r>
    </w:fldSimple>
  </w:p>
  <w:p w:rsidR="00E90AE2" w:rsidRDefault="00E90AE2">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AE2" w:rsidRDefault="00E90AE2" w:rsidP="000360DB">
      <w:r>
        <w:separator/>
      </w:r>
    </w:p>
  </w:footnote>
  <w:footnote w:type="continuationSeparator" w:id="0">
    <w:p w:rsidR="00E90AE2" w:rsidRDefault="00E90AE2" w:rsidP="000360DB">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81200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B74A2C2"/>
    <w:lvl w:ilvl="0">
      <w:start w:val="1"/>
      <w:numFmt w:val="decimal"/>
      <w:lvlText w:val="%1."/>
      <w:lvlJc w:val="left"/>
      <w:pPr>
        <w:tabs>
          <w:tab w:val="num" w:pos="1800"/>
        </w:tabs>
        <w:ind w:left="1800" w:hanging="360"/>
      </w:pPr>
    </w:lvl>
  </w:abstractNum>
  <w:abstractNum w:abstractNumId="2">
    <w:nsid w:val="FFFFFF7D"/>
    <w:multiLevelType w:val="singleLevel"/>
    <w:tmpl w:val="18EC9B1A"/>
    <w:lvl w:ilvl="0">
      <w:start w:val="1"/>
      <w:numFmt w:val="decimal"/>
      <w:lvlText w:val="%1."/>
      <w:lvlJc w:val="left"/>
      <w:pPr>
        <w:tabs>
          <w:tab w:val="num" w:pos="1440"/>
        </w:tabs>
        <w:ind w:left="1440" w:hanging="360"/>
      </w:pPr>
    </w:lvl>
  </w:abstractNum>
  <w:abstractNum w:abstractNumId="3">
    <w:nsid w:val="FFFFFF7E"/>
    <w:multiLevelType w:val="singleLevel"/>
    <w:tmpl w:val="BC5459A2"/>
    <w:lvl w:ilvl="0">
      <w:start w:val="1"/>
      <w:numFmt w:val="decimal"/>
      <w:lvlText w:val="%1."/>
      <w:lvlJc w:val="left"/>
      <w:pPr>
        <w:tabs>
          <w:tab w:val="num" w:pos="1080"/>
        </w:tabs>
        <w:ind w:left="1080" w:hanging="360"/>
      </w:pPr>
    </w:lvl>
  </w:abstractNum>
  <w:abstractNum w:abstractNumId="4">
    <w:nsid w:val="FFFFFF7F"/>
    <w:multiLevelType w:val="singleLevel"/>
    <w:tmpl w:val="5DC85BCA"/>
    <w:lvl w:ilvl="0">
      <w:start w:val="1"/>
      <w:numFmt w:val="decimal"/>
      <w:lvlText w:val="%1."/>
      <w:lvlJc w:val="left"/>
      <w:pPr>
        <w:tabs>
          <w:tab w:val="num" w:pos="720"/>
        </w:tabs>
        <w:ind w:left="720" w:hanging="360"/>
      </w:pPr>
    </w:lvl>
  </w:abstractNum>
  <w:abstractNum w:abstractNumId="5">
    <w:nsid w:val="FFFFFF80"/>
    <w:multiLevelType w:val="singleLevel"/>
    <w:tmpl w:val="272C414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23526CD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0DCF72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8D6071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9DAEAA4"/>
    <w:lvl w:ilvl="0">
      <w:start w:val="1"/>
      <w:numFmt w:val="decimal"/>
      <w:lvlText w:val="%1."/>
      <w:lvlJc w:val="left"/>
      <w:pPr>
        <w:tabs>
          <w:tab w:val="num" w:pos="360"/>
        </w:tabs>
        <w:ind w:left="360" w:hanging="360"/>
      </w:pPr>
    </w:lvl>
  </w:abstractNum>
  <w:abstractNum w:abstractNumId="10">
    <w:nsid w:val="FFFFFF89"/>
    <w:multiLevelType w:val="singleLevel"/>
    <w:tmpl w:val="EADA39FE"/>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3"/>
  </w:num>
  <w:num w:numId="3">
    <w:abstractNumId w:val="2"/>
  </w:num>
  <w:num w:numId="4">
    <w:abstractNumId w:val="1"/>
  </w:num>
  <w:num w:numId="5">
    <w:abstractNumId w:val="9"/>
  </w:num>
  <w:num w:numId="6">
    <w:abstractNumId w:val="4"/>
  </w:num>
  <w:num w:numId="7">
    <w:abstractNumId w:val="6"/>
  </w:num>
  <w:num w:numId="8">
    <w:abstractNumId w:val="5"/>
  </w:num>
  <w:num w:numId="9">
    <w:abstractNumId w:val="10"/>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proofState w:spelling="clean" w:grammar="clean"/>
  <w:stylePaneFormatFilter w:val="0004"/>
  <w:defaultTabStop w:val="720"/>
  <w:drawingGridHorizontalSpacing w:val="120"/>
  <w:displayHorizontalDrawingGridEvery w:val="2"/>
  <w:characterSpacingControl w:val="doNotCompress"/>
  <w:savePreviewPicture/>
  <w:hdrShapeDefaults>
    <o:shapedefaults v:ext="edit" spidmax="3074"/>
  </w:hdrShapeDefaults>
  <w:footnotePr>
    <w:footnote w:id="-1"/>
    <w:footnote w:id="0"/>
  </w:footnotePr>
  <w:endnotePr>
    <w:endnote w:id="-1"/>
    <w:endnote w:id="0"/>
  </w:endnotePr>
  <w:compat/>
  <w:rsids>
    <w:rsidRoot w:val="00BC782A"/>
    <w:rsid w:val="000360DB"/>
    <w:rsid w:val="000F5914"/>
    <w:rsid w:val="001A5547"/>
    <w:rsid w:val="002614E1"/>
    <w:rsid w:val="002D2774"/>
    <w:rsid w:val="006B622B"/>
    <w:rsid w:val="007C5A92"/>
    <w:rsid w:val="007E2F3A"/>
    <w:rsid w:val="00A567A6"/>
    <w:rsid w:val="00AE7F56"/>
    <w:rsid w:val="00B74ED0"/>
    <w:rsid w:val="00CC2EB6"/>
    <w:rsid w:val="00CF7B94"/>
    <w:rsid w:val="00E157ED"/>
    <w:rsid w:val="00E90AE2"/>
    <w:rsid w:val="00EF0B87"/>
  </w:rsids>
  <m:mathPr>
    <m:mathFont m:val="Geneva"/>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F7473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4F5308"/>
    <w:pPr>
      <w:keepNext/>
      <w:spacing w:before="240" w:after="60"/>
      <w:outlineLvl w:val="1"/>
    </w:pPr>
    <w:rPr>
      <w:rFonts w:ascii="Cambria" w:hAnsi="Cambria"/>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CommentReference">
    <w:name w:val="annotation reference"/>
    <w:basedOn w:val="DefaultParagraphFont"/>
    <w:semiHidden/>
    <w:rsid w:val="00435A31"/>
    <w:rPr>
      <w:sz w:val="16"/>
      <w:szCs w:val="16"/>
    </w:rPr>
  </w:style>
  <w:style w:type="paragraph" w:styleId="CommentText">
    <w:name w:val="annotation text"/>
    <w:basedOn w:val="Normal"/>
    <w:semiHidden/>
    <w:rsid w:val="00435A31"/>
    <w:rPr>
      <w:sz w:val="20"/>
      <w:szCs w:val="20"/>
    </w:rPr>
  </w:style>
  <w:style w:type="paragraph" w:styleId="CommentSubject">
    <w:name w:val="annotation subject"/>
    <w:basedOn w:val="CommentText"/>
    <w:next w:val="CommentText"/>
    <w:semiHidden/>
    <w:rsid w:val="00435A31"/>
    <w:rPr>
      <w:b/>
      <w:bCs/>
    </w:rPr>
  </w:style>
  <w:style w:type="paragraph" w:styleId="BalloonText">
    <w:name w:val="Balloon Text"/>
    <w:basedOn w:val="Normal"/>
    <w:semiHidden/>
    <w:rsid w:val="00435A31"/>
    <w:rPr>
      <w:rFonts w:ascii="Tahoma" w:hAnsi="Tahoma" w:cs="Tahoma"/>
      <w:sz w:val="16"/>
      <w:szCs w:val="16"/>
    </w:rPr>
  </w:style>
  <w:style w:type="character" w:customStyle="1" w:styleId="Heading1Char">
    <w:name w:val="Heading 1 Char"/>
    <w:basedOn w:val="DefaultParagraphFont"/>
    <w:link w:val="Heading1"/>
    <w:rsid w:val="00F74733"/>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F74733"/>
    <w:pPr>
      <w:keepLines/>
      <w:spacing w:before="480" w:after="0" w:line="276" w:lineRule="auto"/>
      <w:outlineLvl w:val="9"/>
    </w:pPr>
    <w:rPr>
      <w:color w:val="365F91"/>
      <w:kern w:val="0"/>
      <w:sz w:val="28"/>
      <w:szCs w:val="28"/>
    </w:rPr>
  </w:style>
  <w:style w:type="character" w:customStyle="1" w:styleId="Heading2Char">
    <w:name w:val="Heading 2 Char"/>
    <w:basedOn w:val="DefaultParagraphFont"/>
    <w:link w:val="Heading2"/>
    <w:semiHidden/>
    <w:rsid w:val="004F5308"/>
    <w:rPr>
      <w:rFonts w:ascii="Cambria" w:eastAsia="Times New Roman" w:hAnsi="Cambria" w:cs="Times New Roman"/>
      <w:b/>
      <w:bCs/>
      <w:i/>
      <w:iCs/>
      <w:sz w:val="28"/>
      <w:szCs w:val="28"/>
    </w:rPr>
  </w:style>
  <w:style w:type="paragraph" w:styleId="TOC1">
    <w:name w:val="toc 1"/>
    <w:basedOn w:val="Normal"/>
    <w:next w:val="Normal"/>
    <w:autoRedefine/>
    <w:uiPriority w:val="39"/>
    <w:rsid w:val="004F5308"/>
  </w:style>
  <w:style w:type="paragraph" w:styleId="TOC2">
    <w:name w:val="toc 2"/>
    <w:basedOn w:val="Normal"/>
    <w:next w:val="Normal"/>
    <w:autoRedefine/>
    <w:uiPriority w:val="39"/>
    <w:rsid w:val="004F5308"/>
    <w:pPr>
      <w:ind w:left="240"/>
    </w:pPr>
  </w:style>
  <w:style w:type="character" w:styleId="Hyperlink">
    <w:name w:val="Hyperlink"/>
    <w:basedOn w:val="DefaultParagraphFont"/>
    <w:uiPriority w:val="99"/>
    <w:unhideWhenUsed/>
    <w:rsid w:val="004F5308"/>
    <w:rPr>
      <w:color w:val="0000FF"/>
      <w:u w:val="single"/>
    </w:rPr>
  </w:style>
  <w:style w:type="paragraph" w:styleId="Header">
    <w:name w:val="header"/>
    <w:basedOn w:val="Normal"/>
    <w:link w:val="HeaderChar"/>
    <w:rsid w:val="00CB3EBF"/>
    <w:pPr>
      <w:tabs>
        <w:tab w:val="center" w:pos="4680"/>
        <w:tab w:val="right" w:pos="9360"/>
      </w:tabs>
    </w:pPr>
  </w:style>
  <w:style w:type="character" w:customStyle="1" w:styleId="HeaderChar">
    <w:name w:val="Header Char"/>
    <w:basedOn w:val="DefaultParagraphFont"/>
    <w:link w:val="Header"/>
    <w:rsid w:val="00CB3EBF"/>
    <w:rPr>
      <w:sz w:val="24"/>
      <w:szCs w:val="24"/>
    </w:rPr>
  </w:style>
  <w:style w:type="paragraph" w:styleId="Footer">
    <w:name w:val="footer"/>
    <w:basedOn w:val="Normal"/>
    <w:link w:val="FooterChar"/>
    <w:uiPriority w:val="99"/>
    <w:rsid w:val="00CB3EBF"/>
    <w:pPr>
      <w:tabs>
        <w:tab w:val="center" w:pos="4680"/>
        <w:tab w:val="right" w:pos="9360"/>
      </w:tabs>
    </w:pPr>
  </w:style>
  <w:style w:type="character" w:customStyle="1" w:styleId="FooterChar">
    <w:name w:val="Footer Char"/>
    <w:basedOn w:val="DefaultParagraphFont"/>
    <w:link w:val="Footer"/>
    <w:uiPriority w:val="99"/>
    <w:rsid w:val="00CB3EBF"/>
    <w:rPr>
      <w:sz w:val="24"/>
      <w:szCs w:val="24"/>
    </w:rPr>
  </w:style>
  <w:style w:type="paragraph" w:customStyle="1" w:styleId="PSAHeading1">
    <w:name w:val="PSA Heading 1"/>
    <w:basedOn w:val="Heading1"/>
    <w:qFormat/>
    <w:rsid w:val="001859F4"/>
    <w:pPr>
      <w:spacing w:before="0"/>
    </w:pPr>
    <w:rPr>
      <w:rFonts w:ascii="Times New Roman" w:hAnsi="Times New Roman"/>
      <w:sz w:val="28"/>
    </w:rPr>
  </w:style>
  <w:style w:type="paragraph" w:customStyle="1" w:styleId="PSAHeading2">
    <w:name w:val="PSA Heading 2"/>
    <w:basedOn w:val="Heading2"/>
    <w:qFormat/>
    <w:rsid w:val="00CF7B94"/>
    <w:pPr>
      <w:spacing w:before="0"/>
    </w:pPr>
    <w:rPr>
      <w:rFonts w:ascii="Times New Roman" w:hAnsi="Times New Roman"/>
      <w:i w:val="0"/>
      <w:sz w:val="20"/>
      <w:szCs w:val="20"/>
    </w:rPr>
  </w:style>
  <w:style w:type="paragraph" w:customStyle="1" w:styleId="PSAHeading3">
    <w:name w:val="PSA Heading 3"/>
    <w:basedOn w:val="Heading2"/>
    <w:qFormat/>
    <w:rsid w:val="001859F4"/>
    <w:pPr>
      <w:spacing w:before="0"/>
    </w:pPr>
    <w:rPr>
      <w:rFonts w:ascii="Times New Roman" w:hAnsi="Times New Roman"/>
      <w:i w:val="0"/>
      <w:sz w:val="20"/>
      <w:szCs w:val="20"/>
    </w:rPr>
  </w:style>
  <w:style w:type="paragraph" w:styleId="BodyText">
    <w:name w:val="Body Text"/>
    <w:basedOn w:val="Normal"/>
    <w:link w:val="BodyTextChar"/>
    <w:rsid w:val="00D62153"/>
    <w:pPr>
      <w:spacing w:after="120"/>
    </w:pPr>
  </w:style>
  <w:style w:type="character" w:customStyle="1" w:styleId="BodyTextChar">
    <w:name w:val="Body Text Char"/>
    <w:basedOn w:val="DefaultParagraphFont"/>
    <w:link w:val="BodyText"/>
    <w:rsid w:val="00D62153"/>
    <w:rPr>
      <w:sz w:val="24"/>
      <w:szCs w:val="24"/>
    </w:rPr>
  </w:style>
  <w:style w:type="paragraph" w:customStyle="1" w:styleId="PSAText">
    <w:name w:val="PSA Text"/>
    <w:basedOn w:val="BodyText"/>
    <w:qFormat/>
    <w:rsid w:val="00D62153"/>
    <w:pPr>
      <w:spacing w:after="0"/>
    </w:pPr>
    <w:rPr>
      <w:sz w:val="20"/>
    </w:rPr>
  </w:style>
</w:styles>
</file>

<file path=word/webSettings.xml><?xml version="1.0" encoding="utf-8"?>
<w:webSettings xmlns:r="http://schemas.openxmlformats.org/officeDocument/2006/relationships" xmlns:w="http://schemas.openxmlformats.org/wordprocessingml/2006/main">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footer" Target="footer2.xml"/><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fontTable" Target="fontTable.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oter" Target="footer1.xml"/><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20</Pages>
  <Words>2411</Words>
  <Characters>13746</Characters>
  <Application>Microsoft Macintosh Word</Application>
  <DocSecurity>0</DocSecurity>
  <Lines>114</Lines>
  <Paragraphs>27</Paragraphs>
  <ScaleCrop>false</ScaleCrop>
  <HeadingPairs>
    <vt:vector size="2" baseType="variant">
      <vt:variant>
        <vt:lpstr>Title</vt:lpstr>
      </vt:variant>
      <vt:variant>
        <vt:i4>1</vt:i4>
      </vt:variant>
    </vt:vector>
  </HeadingPairs>
  <TitlesOfParts>
    <vt:vector size="1" baseType="lpstr">
      <vt:lpstr>Batch Adjustments</vt:lpstr>
    </vt:vector>
  </TitlesOfParts>
  <Company>PSA, Inc.</Company>
  <LinksUpToDate>false</LinksUpToDate>
  <CharactersWithSpaces>16881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Batch Adjustments</dc:title>
  <dc:subject/>
  <dc:creator>David King</dc:creator>
  <cp:keywords/>
  <cp:lastModifiedBy>David King</cp:lastModifiedBy>
  <cp:revision>2</cp:revision>
  <cp:lastPrinted>2009-05-06T23:27:00Z</cp:lastPrinted>
  <dcterms:created xsi:type="dcterms:W3CDTF">2010-03-04T17:09:00Z</dcterms:created>
  <dcterms:modified xsi:type="dcterms:W3CDTF">2011-04-05T17:59:00Z</dcterms:modified>
</cp:coreProperties>
</file>